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148" w:rsidRDefault="00260148" w:rsidP="00260148">
      <w:pPr>
        <w:spacing w:line="760" w:lineRule="exact"/>
        <w:rPr>
          <w:rFonts w:ascii="黑体" w:eastAsia="黑体" w:hAnsi="宋体"/>
          <w:color w:val="FF0000"/>
          <w:kern w:val="0"/>
          <w:sz w:val="30"/>
          <w:szCs w:val="30"/>
        </w:rPr>
      </w:pPr>
    </w:p>
    <w:tbl>
      <w:tblPr>
        <w:tblW w:w="8928" w:type="dxa"/>
        <w:jc w:val="center"/>
        <w:tblLayout w:type="fixed"/>
        <w:tblLook w:val="04A0" w:firstRow="1" w:lastRow="0" w:firstColumn="1" w:lastColumn="0" w:noHBand="0" w:noVBand="1"/>
      </w:tblPr>
      <w:tblGrid>
        <w:gridCol w:w="7848"/>
        <w:gridCol w:w="1080"/>
      </w:tblGrid>
      <w:tr w:rsidR="00260148" w:rsidRPr="00CB2717" w:rsidTr="006B7E00">
        <w:trPr>
          <w:jc w:val="center"/>
        </w:trPr>
        <w:tc>
          <w:tcPr>
            <w:tcW w:w="7848" w:type="dxa"/>
            <w:tcBorders>
              <w:top w:val="nil"/>
              <w:left w:val="nil"/>
              <w:bottom w:val="nil"/>
              <w:right w:val="nil"/>
            </w:tcBorders>
            <w:hideMark/>
          </w:tcPr>
          <w:p w:rsidR="00260148" w:rsidRPr="00CB2717" w:rsidRDefault="00260148" w:rsidP="006B7E00">
            <w:pPr>
              <w:spacing w:line="1000" w:lineRule="exact"/>
              <w:jc w:val="distribute"/>
              <w:rPr>
                <w:rFonts w:ascii="方正小标宋简体" w:eastAsia="方正小标宋简体" w:hAnsi="宋体"/>
                <w:color w:val="FF0000"/>
                <w:spacing w:val="4"/>
                <w:w w:val="61"/>
                <w:kern w:val="0"/>
                <w:sz w:val="72"/>
                <w:szCs w:val="72"/>
              </w:rPr>
            </w:pPr>
            <w:r w:rsidRPr="00CB2717">
              <w:rPr>
                <w:rFonts w:ascii="方正小标宋简体" w:eastAsia="方正小标宋简体" w:hAnsi="宋体" w:hint="eastAsia"/>
                <w:color w:val="FF0000"/>
                <w:spacing w:val="127"/>
                <w:w w:val="61"/>
                <w:kern w:val="0"/>
                <w:sz w:val="72"/>
                <w:szCs w:val="72"/>
              </w:rPr>
              <w:t>上海市教育委员</w:t>
            </w:r>
            <w:r w:rsidRPr="00CB2717">
              <w:rPr>
                <w:rFonts w:ascii="方正小标宋简体" w:eastAsia="方正小标宋简体" w:hAnsi="宋体" w:hint="eastAsia"/>
                <w:color w:val="FF0000"/>
                <w:spacing w:val="6"/>
                <w:w w:val="61"/>
                <w:kern w:val="0"/>
                <w:sz w:val="72"/>
                <w:szCs w:val="72"/>
              </w:rPr>
              <w:t>会</w:t>
            </w:r>
          </w:p>
        </w:tc>
        <w:tc>
          <w:tcPr>
            <w:tcW w:w="1080" w:type="dxa"/>
            <w:vMerge w:val="restart"/>
            <w:tcBorders>
              <w:top w:val="nil"/>
              <w:left w:val="nil"/>
              <w:bottom w:val="nil"/>
              <w:right w:val="nil"/>
            </w:tcBorders>
            <w:vAlign w:val="center"/>
            <w:hideMark/>
          </w:tcPr>
          <w:p w:rsidR="00260148" w:rsidRPr="00CB2717" w:rsidRDefault="00260148" w:rsidP="006B7E00">
            <w:pPr>
              <w:spacing w:line="1000" w:lineRule="exact"/>
              <w:jc w:val="distribute"/>
              <w:rPr>
                <w:rFonts w:ascii="方正小标宋简体" w:eastAsia="方正小标宋简体" w:hAnsi="宋体"/>
                <w:color w:val="FF0000"/>
                <w:w w:val="61"/>
                <w:sz w:val="72"/>
                <w:szCs w:val="72"/>
              </w:rPr>
            </w:pPr>
            <w:r w:rsidRPr="00CB2717">
              <w:rPr>
                <w:rFonts w:ascii="方正小标宋简体" w:eastAsia="方正小标宋简体" w:hAnsi="宋体" w:hint="eastAsia"/>
                <w:color w:val="FF0000"/>
                <w:spacing w:val="4"/>
                <w:w w:val="61"/>
                <w:kern w:val="0"/>
                <w:sz w:val="72"/>
                <w:szCs w:val="72"/>
              </w:rPr>
              <w:t>文</w:t>
            </w:r>
            <w:r w:rsidRPr="00CB2717">
              <w:rPr>
                <w:rFonts w:ascii="方正小标宋简体" w:eastAsia="方正小标宋简体" w:hAnsi="宋体" w:hint="eastAsia"/>
                <w:color w:val="FF0000"/>
                <w:spacing w:val="-29"/>
                <w:w w:val="61"/>
                <w:kern w:val="0"/>
                <w:sz w:val="72"/>
                <w:szCs w:val="72"/>
              </w:rPr>
              <w:t>件</w:t>
            </w:r>
          </w:p>
        </w:tc>
      </w:tr>
      <w:tr w:rsidR="00260148" w:rsidRPr="00CB2717" w:rsidTr="006B7E00">
        <w:trPr>
          <w:jc w:val="center"/>
        </w:trPr>
        <w:tc>
          <w:tcPr>
            <w:tcW w:w="7848" w:type="dxa"/>
            <w:tcBorders>
              <w:top w:val="nil"/>
              <w:left w:val="nil"/>
              <w:bottom w:val="nil"/>
              <w:right w:val="nil"/>
            </w:tcBorders>
            <w:hideMark/>
          </w:tcPr>
          <w:p w:rsidR="00260148" w:rsidRPr="00CB2717" w:rsidRDefault="00260148" w:rsidP="006B7E00">
            <w:pPr>
              <w:spacing w:line="1000" w:lineRule="exact"/>
              <w:jc w:val="distribute"/>
              <w:rPr>
                <w:rFonts w:ascii="方正小标宋简体" w:eastAsia="方正小标宋简体" w:hAnsi="宋体"/>
                <w:color w:val="FF0000"/>
                <w:spacing w:val="4"/>
                <w:w w:val="61"/>
                <w:kern w:val="0"/>
                <w:sz w:val="72"/>
                <w:szCs w:val="72"/>
              </w:rPr>
            </w:pPr>
            <w:r w:rsidRPr="00CB2717">
              <w:rPr>
                <w:rFonts w:ascii="方正小标宋简体" w:eastAsia="方正小标宋简体" w:hAnsi="宋体" w:hint="eastAsia"/>
                <w:color w:val="FF0000"/>
                <w:spacing w:val="1"/>
                <w:w w:val="61"/>
                <w:kern w:val="0"/>
                <w:sz w:val="72"/>
                <w:szCs w:val="72"/>
              </w:rPr>
              <w:t>上海市发展和改革委员</w:t>
            </w:r>
            <w:r w:rsidRPr="00CB2717">
              <w:rPr>
                <w:rFonts w:ascii="方正小标宋简体" w:eastAsia="方正小标宋简体" w:hAnsi="宋体" w:hint="eastAsia"/>
                <w:color w:val="FF0000"/>
                <w:spacing w:val="22"/>
                <w:w w:val="61"/>
                <w:kern w:val="0"/>
                <w:sz w:val="72"/>
                <w:szCs w:val="72"/>
              </w:rPr>
              <w:t>会</w:t>
            </w:r>
          </w:p>
        </w:tc>
        <w:tc>
          <w:tcPr>
            <w:tcW w:w="1080" w:type="dxa"/>
            <w:vMerge/>
            <w:tcBorders>
              <w:top w:val="nil"/>
              <w:left w:val="nil"/>
              <w:bottom w:val="nil"/>
              <w:right w:val="nil"/>
            </w:tcBorders>
            <w:vAlign w:val="center"/>
            <w:hideMark/>
          </w:tcPr>
          <w:p w:rsidR="00260148" w:rsidRPr="00CB2717" w:rsidRDefault="00260148" w:rsidP="006B7E00">
            <w:pPr>
              <w:widowControl/>
              <w:jc w:val="distribute"/>
              <w:rPr>
                <w:rFonts w:ascii="方正小标宋简体" w:eastAsia="方正小标宋简体" w:hAnsi="宋体"/>
                <w:color w:val="FF0000"/>
                <w:w w:val="61"/>
                <w:sz w:val="72"/>
                <w:szCs w:val="72"/>
              </w:rPr>
            </w:pPr>
          </w:p>
        </w:tc>
      </w:tr>
      <w:tr w:rsidR="00260148" w:rsidRPr="00CB2717" w:rsidTr="006B7E00">
        <w:trPr>
          <w:jc w:val="center"/>
        </w:trPr>
        <w:tc>
          <w:tcPr>
            <w:tcW w:w="7848" w:type="dxa"/>
            <w:tcBorders>
              <w:top w:val="nil"/>
              <w:left w:val="nil"/>
              <w:bottom w:val="nil"/>
              <w:right w:val="nil"/>
            </w:tcBorders>
            <w:hideMark/>
          </w:tcPr>
          <w:p w:rsidR="00260148" w:rsidRPr="00CB2717" w:rsidRDefault="00260148" w:rsidP="006B7E00">
            <w:pPr>
              <w:spacing w:line="1000" w:lineRule="exact"/>
              <w:jc w:val="distribute"/>
              <w:rPr>
                <w:rFonts w:ascii="方正小标宋简体" w:eastAsia="方正小标宋简体" w:hAnsi="宋体"/>
                <w:color w:val="FF0000"/>
                <w:spacing w:val="4"/>
                <w:w w:val="61"/>
                <w:kern w:val="0"/>
                <w:sz w:val="72"/>
                <w:szCs w:val="72"/>
              </w:rPr>
            </w:pPr>
            <w:r w:rsidRPr="00CB2717">
              <w:rPr>
                <w:rFonts w:ascii="方正小标宋简体" w:eastAsia="方正小标宋简体" w:hAnsi="宋体" w:hint="eastAsia"/>
                <w:color w:val="FF0000"/>
                <w:spacing w:val="323"/>
                <w:w w:val="61"/>
                <w:kern w:val="0"/>
                <w:sz w:val="72"/>
                <w:szCs w:val="72"/>
              </w:rPr>
              <w:t>上海市公安</w:t>
            </w:r>
            <w:r w:rsidRPr="00CB2717">
              <w:rPr>
                <w:rFonts w:ascii="方正小标宋简体" w:eastAsia="方正小标宋简体" w:hAnsi="宋体" w:hint="eastAsia"/>
                <w:color w:val="FF0000"/>
                <w:w w:val="61"/>
                <w:kern w:val="0"/>
                <w:sz w:val="72"/>
                <w:szCs w:val="72"/>
              </w:rPr>
              <w:t>局</w:t>
            </w:r>
          </w:p>
        </w:tc>
        <w:tc>
          <w:tcPr>
            <w:tcW w:w="1080" w:type="dxa"/>
            <w:vMerge/>
            <w:tcBorders>
              <w:top w:val="nil"/>
              <w:left w:val="nil"/>
              <w:bottom w:val="nil"/>
              <w:right w:val="nil"/>
            </w:tcBorders>
            <w:vAlign w:val="center"/>
            <w:hideMark/>
          </w:tcPr>
          <w:p w:rsidR="00260148" w:rsidRPr="00CB2717" w:rsidRDefault="00260148" w:rsidP="006B7E00">
            <w:pPr>
              <w:widowControl/>
              <w:jc w:val="distribute"/>
              <w:rPr>
                <w:rFonts w:ascii="方正小标宋简体" w:eastAsia="方正小标宋简体" w:hAnsi="宋体"/>
                <w:color w:val="FF0000"/>
                <w:w w:val="61"/>
                <w:sz w:val="72"/>
                <w:szCs w:val="72"/>
              </w:rPr>
            </w:pPr>
          </w:p>
        </w:tc>
      </w:tr>
    </w:tbl>
    <w:p w:rsidR="00260148" w:rsidRDefault="00260148" w:rsidP="00260148">
      <w:pPr>
        <w:spacing w:line="480" w:lineRule="exact"/>
        <w:rPr>
          <w:rFonts w:ascii="仿宋_GB2312" w:eastAsia="仿宋_GB2312"/>
          <w:sz w:val="32"/>
        </w:rPr>
      </w:pPr>
    </w:p>
    <w:p w:rsidR="00260148" w:rsidRDefault="00260148" w:rsidP="002058A7">
      <w:pPr>
        <w:spacing w:line="480" w:lineRule="exact"/>
        <w:ind w:right="1"/>
        <w:rPr>
          <w:rFonts w:ascii="仿宋_GB2312" w:eastAsia="仿宋_GB2312"/>
          <w:sz w:val="32"/>
        </w:rPr>
      </w:pPr>
    </w:p>
    <w:p w:rsidR="00260148" w:rsidRDefault="00260148" w:rsidP="00CB2717">
      <w:pPr>
        <w:pBdr>
          <w:bottom w:val="single" w:sz="12" w:space="1" w:color="FF0000"/>
        </w:pBdr>
        <w:spacing w:line="480" w:lineRule="exact"/>
        <w:ind w:right="1"/>
        <w:jc w:val="center"/>
        <w:rPr>
          <w:rFonts w:ascii="仿宋_GB2312" w:eastAsia="仿宋_GB2312"/>
          <w:sz w:val="30"/>
          <w:szCs w:val="30"/>
        </w:rPr>
      </w:pPr>
      <w:r>
        <w:rPr>
          <w:rFonts w:ascii="仿宋_GB2312" w:eastAsia="仿宋_GB2312" w:hint="eastAsia"/>
          <w:sz w:val="30"/>
          <w:szCs w:val="30"/>
        </w:rPr>
        <w:t>沪教委</w:t>
      </w:r>
      <w:r w:rsidRPr="00880D84">
        <w:rPr>
          <w:rFonts w:ascii="仿宋_GB2312" w:eastAsia="仿宋_GB2312"/>
          <w:sz w:val="30"/>
          <w:szCs w:val="30"/>
        </w:rPr>
        <w:t>学</w:t>
      </w:r>
      <w:r>
        <w:rPr>
          <w:rFonts w:ascii="仿宋_GB2312" w:eastAsia="仿宋_GB2312"/>
          <w:sz w:val="30"/>
          <w:szCs w:val="30"/>
        </w:rPr>
        <w:t>〔</w:t>
      </w:r>
      <w:r>
        <w:rPr>
          <w:rFonts w:ascii="仿宋_GB2312" w:eastAsia="仿宋_GB2312" w:hint="eastAsia"/>
          <w:sz w:val="30"/>
          <w:szCs w:val="30"/>
        </w:rPr>
        <w:t>2026</w:t>
      </w:r>
      <w:r>
        <w:rPr>
          <w:rFonts w:ascii="仿宋_GB2312" w:eastAsia="仿宋_GB2312"/>
          <w:sz w:val="30"/>
          <w:szCs w:val="30"/>
        </w:rPr>
        <w:t>〕</w:t>
      </w:r>
      <w:r>
        <w:rPr>
          <w:rFonts w:ascii="仿宋_GB2312" w:eastAsia="仿宋_GB2312" w:hint="eastAsia"/>
          <w:sz w:val="30"/>
          <w:szCs w:val="30"/>
        </w:rPr>
        <w:t>13号</w:t>
      </w:r>
    </w:p>
    <w:p w:rsidR="00260148" w:rsidRDefault="00260148" w:rsidP="00260148">
      <w:pPr>
        <w:spacing w:line="480" w:lineRule="exact"/>
        <w:rPr>
          <w:rFonts w:ascii="仿宋_GB2312" w:eastAsia="仿宋_GB2312"/>
          <w:sz w:val="32"/>
        </w:rPr>
      </w:pPr>
    </w:p>
    <w:p w:rsidR="00623A05" w:rsidRDefault="00623A05" w:rsidP="00260148">
      <w:pPr>
        <w:spacing w:line="480" w:lineRule="exact"/>
        <w:rPr>
          <w:rFonts w:ascii="仿宋_GB2312" w:eastAsia="仿宋_GB2312"/>
          <w:sz w:val="32"/>
        </w:rPr>
      </w:pPr>
    </w:p>
    <w:p w:rsidR="00260148" w:rsidRPr="00407D1F" w:rsidRDefault="00260148" w:rsidP="00260148">
      <w:pPr>
        <w:spacing w:line="460" w:lineRule="exact"/>
        <w:jc w:val="center"/>
        <w:rPr>
          <w:rFonts w:ascii="方正小标宋简体" w:eastAsia="方正小标宋简体" w:hAnsi="华文中宋"/>
          <w:sz w:val="38"/>
          <w:szCs w:val="38"/>
        </w:rPr>
      </w:pPr>
      <w:r w:rsidRPr="00407D1F">
        <w:rPr>
          <w:rFonts w:ascii="方正小标宋简体" w:eastAsia="方正小标宋简体" w:hAnsi="华文中宋" w:hint="eastAsia"/>
          <w:sz w:val="38"/>
          <w:szCs w:val="38"/>
        </w:rPr>
        <w:t>上海市教育委员会 上海市发展和改革委员会</w:t>
      </w:r>
    </w:p>
    <w:p w:rsidR="00260148" w:rsidRPr="00407D1F" w:rsidRDefault="00260148" w:rsidP="00260148">
      <w:pPr>
        <w:spacing w:line="460" w:lineRule="exact"/>
        <w:jc w:val="center"/>
        <w:rPr>
          <w:rFonts w:ascii="方正小标宋简体" w:eastAsia="方正小标宋简体" w:hAnsi="华文中宋"/>
          <w:sz w:val="38"/>
          <w:szCs w:val="38"/>
        </w:rPr>
      </w:pPr>
      <w:r w:rsidRPr="00407D1F">
        <w:rPr>
          <w:rFonts w:ascii="方正小标宋简体" w:eastAsia="方正小标宋简体" w:hAnsi="华文中宋" w:hint="eastAsia"/>
          <w:sz w:val="38"/>
          <w:szCs w:val="38"/>
        </w:rPr>
        <w:t>上海市公安局关于做好2026年非上海生源</w:t>
      </w:r>
    </w:p>
    <w:p w:rsidR="00260148" w:rsidRPr="00407D1F" w:rsidRDefault="00260148" w:rsidP="00260148">
      <w:pPr>
        <w:spacing w:line="460" w:lineRule="exact"/>
        <w:jc w:val="center"/>
        <w:rPr>
          <w:rFonts w:ascii="方正小标宋简体" w:eastAsia="方正小标宋简体" w:hAnsi="华文中宋"/>
          <w:sz w:val="38"/>
          <w:szCs w:val="38"/>
        </w:rPr>
      </w:pPr>
      <w:r w:rsidRPr="00407D1F">
        <w:rPr>
          <w:rFonts w:ascii="方正小标宋简体" w:eastAsia="方正小标宋简体" w:hAnsi="华文中宋" w:hint="eastAsia"/>
          <w:sz w:val="38"/>
          <w:szCs w:val="38"/>
        </w:rPr>
        <w:t>应届普通高校毕业生进沪就业工作的通知</w:t>
      </w:r>
    </w:p>
    <w:p w:rsidR="00260148" w:rsidRDefault="00260148" w:rsidP="00260148">
      <w:pPr>
        <w:spacing w:line="460" w:lineRule="exact"/>
        <w:jc w:val="center"/>
        <w:rPr>
          <w:rFonts w:ascii="方正小标宋简体" w:eastAsia="方正小标宋简体" w:hAnsi="华文中宋"/>
          <w:sz w:val="38"/>
          <w:szCs w:val="38"/>
        </w:rPr>
      </w:pPr>
    </w:p>
    <w:p w:rsidR="00260148" w:rsidRDefault="00260148" w:rsidP="00260148">
      <w:pPr>
        <w:spacing w:line="460" w:lineRule="exact"/>
        <w:rPr>
          <w:rFonts w:ascii="仿宋_GB2312" w:eastAsia="仿宋_GB2312"/>
          <w:sz w:val="30"/>
          <w:szCs w:val="30"/>
        </w:rPr>
      </w:pPr>
      <w:r>
        <w:rPr>
          <w:rFonts w:ascii="仿宋_GB2312" w:eastAsia="仿宋_GB2312" w:hint="eastAsia"/>
          <w:sz w:val="30"/>
          <w:szCs w:val="30"/>
        </w:rPr>
        <w:t>各高等学校，各研究生培养单位，各委、办、局，各区人力资源社会保障局，各用人单位：</w:t>
      </w:r>
    </w:p>
    <w:p w:rsidR="00260148" w:rsidRDefault="00260148" w:rsidP="00260148">
      <w:pPr>
        <w:spacing w:line="460" w:lineRule="exact"/>
        <w:ind w:firstLineChars="200" w:firstLine="600"/>
        <w:rPr>
          <w:rFonts w:ascii="仿宋_GB2312" w:eastAsia="仿宋_GB2312"/>
          <w:kern w:val="0"/>
          <w:sz w:val="30"/>
          <w:szCs w:val="30"/>
        </w:rPr>
      </w:pPr>
      <w:r>
        <w:rPr>
          <w:rFonts w:ascii="仿宋_GB2312" w:eastAsia="仿宋_GB2312" w:hint="eastAsia"/>
          <w:kern w:val="0"/>
          <w:sz w:val="30"/>
          <w:szCs w:val="30"/>
        </w:rPr>
        <w:t>为做好2026年非上海生源应届普通高校毕业生（以下简称“非上海生源毕业生”）进沪就业工作，现将有关事项通知如下：</w:t>
      </w:r>
    </w:p>
    <w:p w:rsidR="00260148" w:rsidRDefault="00260148" w:rsidP="00260148">
      <w:pPr>
        <w:spacing w:line="460" w:lineRule="exact"/>
        <w:ind w:firstLineChars="200" w:firstLine="600"/>
        <w:rPr>
          <w:rFonts w:ascii="仿宋_GB2312" w:eastAsia="仿宋_GB2312"/>
          <w:kern w:val="0"/>
          <w:sz w:val="30"/>
          <w:szCs w:val="30"/>
        </w:rPr>
      </w:pPr>
      <w:r>
        <w:rPr>
          <w:rFonts w:ascii="仿宋_GB2312" w:eastAsia="仿宋_GB2312" w:hint="eastAsia"/>
          <w:kern w:val="0"/>
          <w:sz w:val="30"/>
          <w:szCs w:val="30"/>
        </w:rPr>
        <w:t>一、为全面贯彻党的二十大及二十届历次全会关于就业优先战略与人才强国战略的部署，深入落实习近平总书记关于上海就业促进与人才工作的系列重要指示精神，全市各有关部门、高校和用人单位要从加快实施人才引领发展战略和厚植上海人才优势出发，将非上海生源毕业生进沪就业引进工作作为建设高水平人才高地和促进更高质量就业的重要内容，认真做好非上海生源毕业生进沪就业</w:t>
      </w:r>
      <w:r>
        <w:rPr>
          <w:rFonts w:ascii="仿宋_GB2312" w:eastAsia="仿宋_GB2312" w:hint="eastAsia"/>
          <w:kern w:val="0"/>
          <w:sz w:val="30"/>
          <w:szCs w:val="30"/>
        </w:rPr>
        <w:lastRenderedPageBreak/>
        <w:t>工作，为上海建设具有世界影响力的社会主义现代化国际大都市提供强有力的人才支撑，为吸引优秀人才尤其是高水平大学毕业生进沪就业营造良好环境。</w:t>
      </w:r>
    </w:p>
    <w:p w:rsidR="00260148" w:rsidRDefault="00260148" w:rsidP="00260148">
      <w:pPr>
        <w:spacing w:line="4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二、各有关部门要进一步完善管理、优化服务，聚焦集成电路、生物医药、人工智能等重点产业、上海市重点发展区域、基础研究领域等，优先满足用人需求。围绕上海市打造更高水准的文化地标集群、更高人气的文化交流舞台、更高能级的文化交易平台，优先保障用人需求。面向承担国家或上海市重大科技专项的关键性岗位以及远郊地区从事教育、卫生、农业技术等公益性岗位和其他特殊岗位，重点保障用人需求。</w:t>
      </w:r>
    </w:p>
    <w:p w:rsidR="00260148" w:rsidRDefault="00260148" w:rsidP="00260148">
      <w:pPr>
        <w:spacing w:line="4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三、各有关主管委办局、在沪央企、市属单位、部分区等申请材料受理经办机构（以下简称“受理经办机构”），要认真审核下属（辖）用人单位提交的申请材料，并在2026年5月29日前提交《受理经办机构基本情况及下属（辖）用人单位登记表》（附件1）。</w:t>
      </w:r>
      <w:r>
        <w:rPr>
          <w:rFonts w:ascii="仿宋_GB2312" w:eastAsia="仿宋_GB2312" w:hint="eastAsia"/>
          <w:kern w:val="0"/>
          <w:sz w:val="30"/>
          <w:szCs w:val="30"/>
        </w:rPr>
        <w:t>有关主管委办局、区、总部在沪央企、区和市级及以上开发园区</w:t>
      </w:r>
      <w:r>
        <w:rPr>
          <w:rFonts w:ascii="仿宋_GB2312" w:eastAsia="仿宋_GB2312" w:hAnsi="宋体" w:cs="宋体" w:hint="eastAsia"/>
          <w:kern w:val="0"/>
          <w:sz w:val="30"/>
          <w:szCs w:val="30"/>
        </w:rPr>
        <w:t>要</w:t>
      </w:r>
      <w:r>
        <w:rPr>
          <w:rFonts w:ascii="仿宋_GB2312" w:eastAsia="仿宋_GB2312" w:hint="eastAsia"/>
          <w:kern w:val="0"/>
          <w:sz w:val="30"/>
          <w:szCs w:val="30"/>
        </w:rPr>
        <w:t>结合2026年度上海市经济社会发展的实际需求</w:t>
      </w:r>
      <w:r>
        <w:rPr>
          <w:rFonts w:ascii="仿宋_GB2312" w:eastAsia="仿宋_GB2312" w:hAnsi="宋体" w:cs="宋体" w:hint="eastAsia"/>
          <w:kern w:val="0"/>
          <w:sz w:val="30"/>
          <w:szCs w:val="30"/>
        </w:rPr>
        <w:t>做好重点扶持用人单位的遴选和推荐工作，</w:t>
      </w:r>
      <w:r>
        <w:rPr>
          <w:rFonts w:ascii="仿宋_GB2312" w:eastAsia="仿宋_GB2312" w:hint="eastAsia"/>
          <w:kern w:val="0"/>
          <w:sz w:val="30"/>
          <w:szCs w:val="30"/>
        </w:rPr>
        <w:t>在2026年6月18日前，</w:t>
      </w:r>
      <w:r>
        <w:rPr>
          <w:rFonts w:ascii="仿宋_GB2312" w:eastAsia="仿宋_GB2312" w:hAnsi="宋体" w:cs="宋体" w:hint="eastAsia"/>
          <w:kern w:val="0"/>
          <w:sz w:val="30"/>
          <w:szCs w:val="30"/>
        </w:rPr>
        <w:t>向上海市高校招生和就业工作联席会议办公室推</w:t>
      </w:r>
      <w:r>
        <w:rPr>
          <w:rFonts w:ascii="仿宋_GB2312" w:eastAsia="仿宋_GB2312" w:hint="eastAsia"/>
          <w:kern w:val="0"/>
          <w:sz w:val="30"/>
          <w:szCs w:val="30"/>
        </w:rPr>
        <w:t>荐引进非上海生源毕业生重点扶持用人单位（以正式公文形式报送，</w:t>
      </w:r>
      <w:r>
        <w:rPr>
          <w:rFonts w:ascii="仿宋_GB2312" w:eastAsia="仿宋_GB2312" w:hAnsi="宋体" w:cs="宋体" w:hint="eastAsia"/>
          <w:kern w:val="0"/>
          <w:sz w:val="30"/>
          <w:szCs w:val="30"/>
        </w:rPr>
        <w:t>由上海市学生事务中心受理</w:t>
      </w:r>
      <w:r>
        <w:rPr>
          <w:rFonts w:ascii="仿宋_GB2312" w:eastAsia="仿宋_GB2312" w:hint="eastAsia"/>
          <w:kern w:val="0"/>
          <w:sz w:val="30"/>
          <w:szCs w:val="30"/>
        </w:rPr>
        <w:t>），并提交《</w:t>
      </w:r>
      <w:r>
        <w:rPr>
          <w:rFonts w:ascii="仿宋_GB2312" w:eastAsia="仿宋_GB2312" w:hint="eastAsia"/>
          <w:sz w:val="30"/>
          <w:szCs w:val="30"/>
        </w:rPr>
        <w:t>2026年引进非上海生源应届普通高校毕业生推荐重点扶持用人单位情况登记表</w:t>
      </w:r>
      <w:r>
        <w:rPr>
          <w:rFonts w:ascii="仿宋_GB2312" w:eastAsia="仿宋_GB2312" w:hint="eastAsia"/>
          <w:kern w:val="0"/>
          <w:sz w:val="30"/>
          <w:szCs w:val="30"/>
        </w:rPr>
        <w:t>》（</w:t>
      </w:r>
      <w:r>
        <w:rPr>
          <w:rFonts w:ascii="仿宋_GB2312" w:eastAsia="仿宋_GB2312" w:hAnsi="宋体" w:cs="宋体" w:hint="eastAsia"/>
          <w:kern w:val="0"/>
          <w:sz w:val="30"/>
          <w:szCs w:val="30"/>
        </w:rPr>
        <w:t>附件2）。有关地区和部门要结合2026年度区域内经济社会发展的实际需求做好五个新城、南北地区重点转型区域范围内用人单位的遴选和推荐工作，在2026年6月18日前向上海市高校招生和就业工作联席会议办公室推荐（</w:t>
      </w:r>
      <w:r>
        <w:rPr>
          <w:rFonts w:ascii="仿宋_GB2312" w:eastAsia="仿宋_GB2312" w:hint="eastAsia"/>
          <w:kern w:val="0"/>
          <w:sz w:val="30"/>
          <w:szCs w:val="30"/>
        </w:rPr>
        <w:t>以正式公文形式报送，</w:t>
      </w:r>
      <w:r>
        <w:rPr>
          <w:rFonts w:ascii="仿宋_GB2312" w:eastAsia="仿宋_GB2312" w:hAnsi="宋体" w:cs="宋体" w:hint="eastAsia"/>
          <w:kern w:val="0"/>
          <w:sz w:val="30"/>
          <w:szCs w:val="30"/>
        </w:rPr>
        <w:t>由上海市学生事务中心受理）。</w:t>
      </w:r>
    </w:p>
    <w:p w:rsidR="00260148" w:rsidRDefault="00260148" w:rsidP="00260148">
      <w:pPr>
        <w:snapToGrid w:val="0"/>
        <w:spacing w:line="460" w:lineRule="exact"/>
        <w:ind w:firstLineChars="200" w:firstLine="600"/>
        <w:rPr>
          <w:rFonts w:ascii="仿宋_GB2312" w:eastAsia="仿宋_GB2312"/>
          <w:kern w:val="0"/>
          <w:sz w:val="30"/>
          <w:szCs w:val="30"/>
        </w:rPr>
      </w:pPr>
      <w:r>
        <w:rPr>
          <w:rFonts w:ascii="仿宋_GB2312" w:eastAsia="仿宋_GB2312" w:hint="eastAsia"/>
          <w:kern w:val="0"/>
          <w:sz w:val="30"/>
          <w:szCs w:val="30"/>
        </w:rPr>
        <w:t>四、各高校要认真做好2026年非上海生源毕业生进沪就业工作相关政策和具体手续办理的宣传和解释工作。加强管理、规范程序、</w:t>
      </w:r>
      <w:r>
        <w:rPr>
          <w:rFonts w:ascii="仿宋_GB2312" w:eastAsia="仿宋_GB2312" w:hint="eastAsia"/>
          <w:kern w:val="0"/>
          <w:sz w:val="30"/>
          <w:szCs w:val="30"/>
        </w:rPr>
        <w:lastRenderedPageBreak/>
        <w:t>认真做好相关申报材料的初审工作，确保非上海生源毕业生提交材料的真实性。同时，对有意向申请上海市户籍的非上海生源毕业生，提醒其向用人单位核实该单位是否具备为非上海生源毕业生申请上海市户籍的资格。对有关高校材料初审工作责任落实不到位、造成不良影响的情况，将予以通报，并督促有关高校依法依规追究相关工作人员的责任。</w:t>
      </w:r>
    </w:p>
    <w:p w:rsidR="00260148" w:rsidRDefault="00260148" w:rsidP="00260148">
      <w:pPr>
        <w:snapToGrid w:val="0"/>
        <w:spacing w:line="460" w:lineRule="exact"/>
        <w:ind w:firstLineChars="200" w:firstLine="600"/>
        <w:rPr>
          <w:rFonts w:ascii="仿宋_GB2312" w:eastAsia="仿宋_GB2312"/>
          <w:kern w:val="0"/>
          <w:sz w:val="30"/>
          <w:szCs w:val="30"/>
        </w:rPr>
      </w:pPr>
      <w:r>
        <w:rPr>
          <w:rFonts w:ascii="仿宋_GB2312" w:eastAsia="仿宋_GB2312" w:hint="eastAsia"/>
          <w:kern w:val="0"/>
          <w:sz w:val="30"/>
          <w:szCs w:val="30"/>
        </w:rPr>
        <w:t>五、各用人单位应按照《2026年非上海生源应届普通高校毕业生进沪就业申请上海市户籍办法》（附件3）的要求，及时为本单位录用的非上海生源毕业生办理就业登记等进沪就业的相关手续。用人单位在与高校毕业生签订就业协议时，应根据非上海生源毕业生需求，如实告知本单位是否具备为非上海生源毕业生申请上海市户籍的资格。用人单位不得在协议中规定“毕业生如未能办妥落户手续则与其解除就业协议”等损害非上海生源毕业生进沪就业权益的内容。学生毕业后，用人单位应及时与毕业生签订劳动（聘用）合同，建立劳动关系。用人单位应客观、如实填写相关申报材料,并书面承诺申请材料的真实性。如存在虚假用工或提供不实材料等弄虚作假行为，一经查实，取消用人单位当年申请资格，并在上海学生就业创业服务网（https://www.firstjob.shec.edu.cn）公布。同时，将单位失信行为纳入上海市征信管理平台。用人单位不得委托任何中介机构或个人代理申报。</w:t>
      </w:r>
    </w:p>
    <w:p w:rsidR="00260148" w:rsidRDefault="00260148" w:rsidP="00260148">
      <w:pPr>
        <w:snapToGrid w:val="0"/>
        <w:spacing w:line="460" w:lineRule="exact"/>
        <w:ind w:firstLineChars="200" w:firstLine="600"/>
        <w:rPr>
          <w:rFonts w:ascii="仿宋_GB2312" w:eastAsia="仿宋_GB2312"/>
          <w:kern w:val="0"/>
          <w:sz w:val="30"/>
          <w:szCs w:val="30"/>
        </w:rPr>
      </w:pPr>
      <w:r>
        <w:rPr>
          <w:rFonts w:ascii="仿宋_GB2312" w:eastAsia="仿宋_GB2312" w:hint="eastAsia"/>
          <w:kern w:val="0"/>
          <w:sz w:val="30"/>
          <w:szCs w:val="30"/>
        </w:rPr>
        <w:t>六、非上海生源毕业生应当书面承诺个人所提供材料的真实性、有效性、合法性。如有弄虚作假，伪造变造或使用伪造变造材料等行为，一经查实，取消其申请资格，并将个人失信行为纳入上海市征信管理平台。对已骗取的上海市常住户口、居住证，提请相关部门</w:t>
      </w:r>
      <w:r>
        <w:rPr>
          <w:rFonts w:ascii="仿宋_GB2312" w:eastAsia="仿宋_GB2312" w:hint="eastAsia"/>
          <w:spacing w:val="-6"/>
          <w:kern w:val="0"/>
          <w:sz w:val="30"/>
          <w:szCs w:val="30"/>
        </w:rPr>
        <w:t>依法予以注销。对构成犯罪的人员，将移送司法机关，追究法律责任。</w:t>
      </w:r>
      <w:r>
        <w:rPr>
          <w:rFonts w:ascii="仿宋_GB2312" w:eastAsia="仿宋_GB2312" w:hAnsi="宋体" w:hint="eastAsia"/>
          <w:spacing w:val="-6"/>
          <w:kern w:val="0"/>
          <w:sz w:val="30"/>
          <w:szCs w:val="30"/>
        </w:rPr>
        <w:t>毕业生落户后未履行就业协议或劳动（聘用）合同，情节严重的，用人单位可提出撤销户籍的申请。</w:t>
      </w:r>
    </w:p>
    <w:p w:rsidR="00260148" w:rsidRDefault="00260148" w:rsidP="00260148">
      <w:pPr>
        <w:snapToGrid w:val="0"/>
        <w:spacing w:line="460" w:lineRule="exact"/>
        <w:ind w:firstLineChars="200" w:firstLine="600"/>
        <w:rPr>
          <w:rFonts w:ascii="仿宋_GB2312" w:eastAsia="仿宋_GB2312"/>
          <w:kern w:val="0"/>
          <w:sz w:val="30"/>
          <w:szCs w:val="30"/>
        </w:rPr>
      </w:pPr>
      <w:r>
        <w:rPr>
          <w:rFonts w:ascii="仿宋_GB2312" w:eastAsia="仿宋_GB2312" w:hint="eastAsia"/>
          <w:kern w:val="0"/>
          <w:sz w:val="30"/>
          <w:szCs w:val="30"/>
        </w:rPr>
        <w:lastRenderedPageBreak/>
        <w:t>七、上海市学生事务中心要加强服务意识，完善服务措施，规范工作程序，全面严格审核申报材料的真实性。如有需要或审核中发现疑似弄虚作假等情形的，可组织相关专家进行评审鉴定。工作人员违反相关工作规程，造成不良影响的，应依法依规追究责任。</w:t>
      </w:r>
    </w:p>
    <w:p w:rsidR="00260148" w:rsidRDefault="00260148" w:rsidP="00260148">
      <w:pPr>
        <w:snapToGrid w:val="0"/>
        <w:spacing w:line="460" w:lineRule="exact"/>
        <w:ind w:firstLineChars="200" w:firstLine="600"/>
        <w:rPr>
          <w:rFonts w:ascii="仿宋_GB2312" w:eastAsia="仿宋_GB2312"/>
          <w:kern w:val="0"/>
          <w:sz w:val="30"/>
          <w:szCs w:val="30"/>
        </w:rPr>
      </w:pPr>
      <w:r>
        <w:rPr>
          <w:rFonts w:ascii="仿宋_GB2312" w:eastAsia="仿宋_GB2312" w:hint="eastAsia"/>
          <w:kern w:val="0"/>
          <w:sz w:val="30"/>
          <w:szCs w:val="30"/>
        </w:rPr>
        <w:t xml:space="preserve"> </w:t>
      </w:r>
    </w:p>
    <w:p w:rsidR="00260148" w:rsidRDefault="00260148" w:rsidP="00260148">
      <w:pPr>
        <w:snapToGrid w:val="0"/>
        <w:spacing w:line="460" w:lineRule="exact"/>
        <w:ind w:firstLineChars="200" w:firstLine="600"/>
        <w:rPr>
          <w:rFonts w:ascii="仿宋_GB2312" w:eastAsia="仿宋_GB2312"/>
          <w:color w:val="000000"/>
          <w:kern w:val="0"/>
          <w:sz w:val="30"/>
          <w:szCs w:val="30"/>
        </w:rPr>
      </w:pPr>
      <w:r>
        <w:rPr>
          <w:rFonts w:ascii="仿宋_GB2312" w:eastAsia="仿宋_GB2312" w:hint="eastAsia"/>
          <w:color w:val="000000"/>
          <w:sz w:val="30"/>
          <w:szCs w:val="30"/>
        </w:rPr>
        <w:t>附件请至“上海教育”网站</w:t>
      </w:r>
      <w:r w:rsidR="006B7E00" w:rsidRPr="006B7E00">
        <w:rPr>
          <w:rFonts w:ascii="仿宋_GB2312" w:eastAsia="仿宋_GB2312" w:hint="eastAsia"/>
          <w:sz w:val="30"/>
          <w:szCs w:val="30"/>
        </w:rPr>
        <w:t>http://edu.sh.gov.cn/</w:t>
      </w:r>
      <w:r w:rsidR="006B7E00">
        <w:rPr>
          <w:rFonts w:ascii="仿宋_GB2312" w:eastAsia="仿宋_GB2312" w:hint="eastAsia"/>
          <w:sz w:val="30"/>
          <w:szCs w:val="30"/>
        </w:rPr>
        <w:t xml:space="preserve"> </w:t>
      </w:r>
      <w:r>
        <w:rPr>
          <w:rFonts w:ascii="仿宋_GB2312" w:eastAsia="仿宋_GB2312" w:hint="eastAsia"/>
          <w:color w:val="000000"/>
          <w:sz w:val="30"/>
          <w:szCs w:val="30"/>
        </w:rPr>
        <w:t>下载。</w:t>
      </w:r>
    </w:p>
    <w:p w:rsidR="00260148" w:rsidRDefault="00260148" w:rsidP="00260148">
      <w:pPr>
        <w:spacing w:line="460" w:lineRule="exact"/>
        <w:ind w:firstLineChars="200" w:firstLine="600"/>
        <w:rPr>
          <w:rFonts w:ascii="仿宋_GB2312" w:eastAsia="仿宋_GB2312"/>
          <w:sz w:val="30"/>
          <w:szCs w:val="30"/>
        </w:rPr>
      </w:pPr>
      <w:r>
        <w:rPr>
          <w:rFonts w:ascii="仿宋_GB2312" w:eastAsia="仿宋_GB2312" w:hint="eastAsia"/>
          <w:sz w:val="30"/>
          <w:szCs w:val="30"/>
        </w:rPr>
        <w:t xml:space="preserve"> </w:t>
      </w:r>
    </w:p>
    <w:p w:rsidR="00260148" w:rsidRDefault="00260148" w:rsidP="00260148">
      <w:pPr>
        <w:spacing w:line="460" w:lineRule="exact"/>
        <w:ind w:firstLineChars="200" w:firstLine="600"/>
        <w:rPr>
          <w:rFonts w:ascii="仿宋_GB2312" w:eastAsia="仿宋_GB2312"/>
          <w:sz w:val="30"/>
          <w:szCs w:val="30"/>
        </w:rPr>
      </w:pPr>
      <w:r>
        <w:rPr>
          <w:rFonts w:ascii="仿宋_GB2312" w:eastAsia="仿宋_GB2312" w:hint="eastAsia"/>
          <w:sz w:val="30"/>
          <w:szCs w:val="30"/>
        </w:rPr>
        <w:t>附件：1.受理经办机构基本情况及下属（辖）用人单位登记表</w:t>
      </w:r>
    </w:p>
    <w:p w:rsidR="00260148" w:rsidRDefault="00260148" w:rsidP="00260148">
      <w:pPr>
        <w:spacing w:line="460" w:lineRule="exact"/>
        <w:ind w:firstLineChars="500" w:firstLine="1500"/>
        <w:rPr>
          <w:rFonts w:ascii="仿宋_GB2312" w:eastAsia="仿宋_GB2312"/>
          <w:sz w:val="30"/>
          <w:szCs w:val="30"/>
        </w:rPr>
      </w:pPr>
      <w:r>
        <w:rPr>
          <w:rFonts w:ascii="仿宋_GB2312" w:eastAsia="仿宋_GB2312" w:hint="eastAsia"/>
          <w:sz w:val="30"/>
          <w:szCs w:val="30"/>
        </w:rPr>
        <w:t>2.2026年引进非上海生源应届普通高校毕业生推荐</w:t>
      </w:r>
    </w:p>
    <w:p w:rsidR="00260148" w:rsidRDefault="00260148" w:rsidP="00260148">
      <w:pPr>
        <w:spacing w:line="460" w:lineRule="exact"/>
        <w:ind w:firstLineChars="600" w:firstLine="1800"/>
        <w:rPr>
          <w:rFonts w:ascii="仿宋_GB2312" w:eastAsia="仿宋_GB2312"/>
          <w:sz w:val="30"/>
          <w:szCs w:val="30"/>
        </w:rPr>
      </w:pPr>
      <w:r>
        <w:rPr>
          <w:rFonts w:ascii="仿宋_GB2312" w:eastAsia="仿宋_GB2312" w:hint="eastAsia"/>
          <w:sz w:val="30"/>
          <w:szCs w:val="30"/>
        </w:rPr>
        <w:t>重点扶持用人单位情况登记表</w:t>
      </w:r>
    </w:p>
    <w:p w:rsidR="00260148" w:rsidRDefault="00260148" w:rsidP="00260148">
      <w:pPr>
        <w:spacing w:line="460" w:lineRule="exact"/>
        <w:ind w:leftChars="712" w:left="1795" w:hangingChars="100" w:hanging="300"/>
        <w:outlineLvl w:val="0"/>
        <w:rPr>
          <w:rFonts w:ascii="仿宋_GB2312" w:eastAsia="仿宋_GB2312"/>
          <w:sz w:val="30"/>
          <w:szCs w:val="30"/>
        </w:rPr>
      </w:pPr>
      <w:r>
        <w:rPr>
          <w:rFonts w:ascii="仿宋_GB2312" w:eastAsia="仿宋_GB2312" w:hint="eastAsia"/>
          <w:sz w:val="30"/>
          <w:szCs w:val="30"/>
        </w:rPr>
        <w:t>3.2026年非上海生源应届普通高校毕业生进沪就业申请上海市户籍办法</w:t>
      </w:r>
    </w:p>
    <w:p w:rsidR="00260148" w:rsidRDefault="00260148" w:rsidP="00260148">
      <w:pPr>
        <w:spacing w:line="460" w:lineRule="exact"/>
        <w:ind w:leftChars="712" w:left="1795" w:hangingChars="100" w:hanging="300"/>
        <w:outlineLvl w:val="0"/>
        <w:rPr>
          <w:rFonts w:ascii="仿宋_GB2312" w:eastAsia="仿宋_GB2312"/>
          <w:sz w:val="30"/>
          <w:szCs w:val="30"/>
        </w:rPr>
      </w:pPr>
      <w:r>
        <w:rPr>
          <w:rFonts w:ascii="仿宋_GB2312" w:eastAsia="仿宋_GB2312" w:hint="eastAsia"/>
          <w:sz w:val="30"/>
          <w:szCs w:val="30"/>
        </w:rPr>
        <w:t>4.2026年非上海生源应届普通高校毕业生进沪就业申请</w:t>
      </w:r>
    </w:p>
    <w:p w:rsidR="00260148" w:rsidRDefault="00260148" w:rsidP="00260148">
      <w:pPr>
        <w:spacing w:line="460" w:lineRule="exact"/>
        <w:ind w:firstLineChars="600" w:firstLine="1800"/>
        <w:rPr>
          <w:rFonts w:ascii="仿宋_GB2312" w:eastAsia="仿宋_GB2312"/>
          <w:sz w:val="30"/>
          <w:szCs w:val="30"/>
        </w:rPr>
      </w:pPr>
      <w:r>
        <w:rPr>
          <w:rFonts w:ascii="仿宋_GB2312" w:eastAsia="仿宋_GB2312" w:hint="eastAsia"/>
          <w:sz w:val="30"/>
          <w:szCs w:val="30"/>
        </w:rPr>
        <w:t>上海市户籍评分办法</w:t>
      </w:r>
    </w:p>
    <w:p w:rsidR="00260148" w:rsidRDefault="00260148" w:rsidP="00260148">
      <w:pPr>
        <w:spacing w:line="440" w:lineRule="exact"/>
        <w:ind w:firstLineChars="600" w:firstLine="1800"/>
        <w:rPr>
          <w:rFonts w:ascii="仿宋_GB2312" w:eastAsia="仿宋_GB2312"/>
          <w:sz w:val="30"/>
          <w:szCs w:val="30"/>
        </w:rPr>
      </w:pPr>
    </w:p>
    <w:p w:rsidR="00260148" w:rsidRPr="00567EE4" w:rsidRDefault="00260148" w:rsidP="00260148">
      <w:pPr>
        <w:spacing w:line="440" w:lineRule="exact"/>
        <w:ind w:firstLineChars="600" w:firstLine="1800"/>
        <w:rPr>
          <w:rFonts w:ascii="仿宋_GB2312" w:eastAsia="仿宋_GB2312"/>
          <w:sz w:val="30"/>
          <w:szCs w:val="30"/>
        </w:rPr>
      </w:pPr>
    </w:p>
    <w:p w:rsidR="00260148" w:rsidRPr="00880D84" w:rsidRDefault="00260148" w:rsidP="00260148">
      <w:pPr>
        <w:spacing w:line="440" w:lineRule="exact"/>
        <w:jc w:val="center"/>
        <w:rPr>
          <w:rFonts w:ascii="方正小标宋简体" w:eastAsia="方正小标宋简体" w:hAnsi="华文中宋"/>
          <w:sz w:val="38"/>
          <w:szCs w:val="38"/>
        </w:rPr>
      </w:pPr>
    </w:p>
    <w:tbl>
      <w:tblPr>
        <w:tblW w:w="8716" w:type="dxa"/>
        <w:jc w:val="center"/>
        <w:tblLayout w:type="fixed"/>
        <w:tblLook w:val="04A0" w:firstRow="1" w:lastRow="0" w:firstColumn="1" w:lastColumn="0" w:noHBand="0" w:noVBand="1"/>
      </w:tblPr>
      <w:tblGrid>
        <w:gridCol w:w="2905"/>
        <w:gridCol w:w="2905"/>
        <w:gridCol w:w="2906"/>
      </w:tblGrid>
      <w:tr w:rsidR="00260148" w:rsidTr="006B7E00">
        <w:trPr>
          <w:jc w:val="center"/>
        </w:trPr>
        <w:tc>
          <w:tcPr>
            <w:tcW w:w="2905" w:type="dxa"/>
            <w:tcBorders>
              <w:top w:val="nil"/>
              <w:left w:val="nil"/>
              <w:bottom w:val="nil"/>
              <w:right w:val="nil"/>
            </w:tcBorders>
            <w:tcFitText/>
            <w:hideMark/>
          </w:tcPr>
          <w:p w:rsidR="00260148" w:rsidRDefault="00260148" w:rsidP="006B7E00">
            <w:pPr>
              <w:spacing w:line="560" w:lineRule="exact"/>
              <w:ind w:rightChars="101" w:right="212" w:firstLineChars="62" w:firstLine="128"/>
              <w:jc w:val="distribute"/>
              <w:rPr>
                <w:rFonts w:ascii="仿宋_GB2312" w:eastAsia="仿宋_GB2312" w:hAnsi="黑体" w:cs="宋体"/>
                <w:sz w:val="30"/>
                <w:szCs w:val="30"/>
              </w:rPr>
            </w:pPr>
            <w:r w:rsidRPr="00947D47">
              <w:rPr>
                <w:rFonts w:ascii="仿宋_GB2312" w:eastAsia="仿宋_GB2312" w:hint="eastAsia"/>
                <w:spacing w:val="6"/>
                <w:w w:val="65"/>
                <w:kern w:val="0"/>
                <w:sz w:val="30"/>
                <w:szCs w:val="30"/>
              </w:rPr>
              <w:t xml:space="preserve">上 海 市 教 育 委 员 </w:t>
            </w:r>
            <w:r w:rsidRPr="00947D47">
              <w:rPr>
                <w:rFonts w:ascii="仿宋_GB2312" w:eastAsia="仿宋_GB2312" w:hint="eastAsia"/>
                <w:spacing w:val="-38"/>
                <w:w w:val="65"/>
                <w:kern w:val="0"/>
                <w:sz w:val="30"/>
                <w:szCs w:val="30"/>
              </w:rPr>
              <w:t>会</w:t>
            </w:r>
          </w:p>
        </w:tc>
        <w:tc>
          <w:tcPr>
            <w:tcW w:w="2905" w:type="dxa"/>
            <w:tcBorders>
              <w:top w:val="nil"/>
              <w:left w:val="nil"/>
              <w:bottom w:val="nil"/>
              <w:right w:val="nil"/>
            </w:tcBorders>
            <w:tcFitText/>
            <w:hideMark/>
          </w:tcPr>
          <w:p w:rsidR="00260148" w:rsidRDefault="00260148" w:rsidP="00057B0D">
            <w:pPr>
              <w:spacing w:line="560" w:lineRule="exact"/>
              <w:ind w:rightChars="101" w:right="212" w:firstLineChars="62" w:firstLine="132"/>
              <w:jc w:val="distribute"/>
              <w:rPr>
                <w:rFonts w:ascii="仿宋_GB2312" w:eastAsia="仿宋_GB2312" w:hAnsi="黑体" w:cs="宋体"/>
                <w:sz w:val="30"/>
                <w:szCs w:val="30"/>
              </w:rPr>
            </w:pPr>
            <w:r w:rsidRPr="00057B0D">
              <w:rPr>
                <w:rFonts w:ascii="仿宋_GB2312" w:eastAsia="仿宋_GB2312" w:hint="eastAsia"/>
                <w:spacing w:val="2"/>
                <w:w w:val="70"/>
                <w:kern w:val="0"/>
                <w:sz w:val="30"/>
                <w:szCs w:val="30"/>
              </w:rPr>
              <w:t>上海市发展和改革委员</w:t>
            </w:r>
            <w:r w:rsidRPr="00057B0D">
              <w:rPr>
                <w:rFonts w:ascii="仿宋_GB2312" w:eastAsia="仿宋_GB2312" w:hint="eastAsia"/>
                <w:spacing w:val="-5"/>
                <w:w w:val="70"/>
                <w:kern w:val="0"/>
                <w:sz w:val="30"/>
                <w:szCs w:val="30"/>
              </w:rPr>
              <w:t>会</w:t>
            </w:r>
          </w:p>
        </w:tc>
        <w:tc>
          <w:tcPr>
            <w:tcW w:w="2906" w:type="dxa"/>
            <w:tcBorders>
              <w:top w:val="nil"/>
              <w:left w:val="nil"/>
              <w:bottom w:val="nil"/>
              <w:right w:val="nil"/>
            </w:tcBorders>
            <w:tcFitText/>
            <w:hideMark/>
          </w:tcPr>
          <w:p w:rsidR="00260148" w:rsidRDefault="00260148" w:rsidP="006B7E00">
            <w:pPr>
              <w:spacing w:line="560" w:lineRule="exact"/>
              <w:ind w:rightChars="101" w:right="212" w:firstLineChars="62" w:firstLine="133"/>
              <w:jc w:val="distribute"/>
              <w:rPr>
                <w:rFonts w:ascii="仿宋_GB2312" w:eastAsia="仿宋_GB2312" w:hAnsi="黑体" w:cs="宋体"/>
                <w:sz w:val="30"/>
                <w:szCs w:val="30"/>
              </w:rPr>
            </w:pPr>
            <w:r w:rsidRPr="00567EE4">
              <w:rPr>
                <w:rFonts w:ascii="仿宋_GB2312" w:eastAsia="仿宋_GB2312" w:hint="eastAsia"/>
                <w:spacing w:val="5"/>
                <w:w w:val="68"/>
                <w:kern w:val="0"/>
                <w:sz w:val="30"/>
                <w:szCs w:val="30"/>
              </w:rPr>
              <w:t xml:space="preserve">上  海  市  公  安  </w:t>
            </w:r>
            <w:r w:rsidRPr="00567EE4">
              <w:rPr>
                <w:rFonts w:ascii="仿宋_GB2312" w:eastAsia="仿宋_GB2312" w:hint="eastAsia"/>
                <w:spacing w:val="-33"/>
                <w:w w:val="68"/>
                <w:kern w:val="0"/>
                <w:sz w:val="30"/>
                <w:szCs w:val="30"/>
              </w:rPr>
              <w:t>局</w:t>
            </w:r>
          </w:p>
        </w:tc>
      </w:tr>
      <w:tr w:rsidR="00260148" w:rsidTr="006B7E00">
        <w:trPr>
          <w:jc w:val="center"/>
        </w:trPr>
        <w:tc>
          <w:tcPr>
            <w:tcW w:w="2905" w:type="dxa"/>
            <w:tcBorders>
              <w:top w:val="nil"/>
              <w:left w:val="nil"/>
              <w:bottom w:val="nil"/>
              <w:right w:val="nil"/>
            </w:tcBorders>
            <w:tcFitText/>
          </w:tcPr>
          <w:p w:rsidR="00260148" w:rsidRDefault="00260148" w:rsidP="006B7E00">
            <w:pPr>
              <w:spacing w:line="560" w:lineRule="exact"/>
              <w:ind w:rightChars="101" w:right="212" w:firstLineChars="62" w:firstLine="193"/>
              <w:jc w:val="distribute"/>
              <w:rPr>
                <w:rFonts w:ascii="仿宋_GB2312" w:eastAsia="仿宋_GB2312" w:hAnsi="黑体" w:cs="宋体"/>
                <w:spacing w:val="6"/>
                <w:kern w:val="0"/>
                <w:sz w:val="30"/>
                <w:szCs w:val="30"/>
              </w:rPr>
            </w:pPr>
          </w:p>
        </w:tc>
        <w:tc>
          <w:tcPr>
            <w:tcW w:w="2905" w:type="dxa"/>
            <w:tcBorders>
              <w:top w:val="nil"/>
              <w:left w:val="nil"/>
              <w:bottom w:val="nil"/>
              <w:right w:val="nil"/>
            </w:tcBorders>
            <w:tcFitText/>
          </w:tcPr>
          <w:p w:rsidR="00260148" w:rsidRDefault="00260148" w:rsidP="006B7E00">
            <w:pPr>
              <w:spacing w:line="560" w:lineRule="exact"/>
              <w:ind w:rightChars="101" w:right="212" w:firstLineChars="62" w:firstLine="223"/>
              <w:jc w:val="distribute"/>
              <w:rPr>
                <w:rFonts w:ascii="仿宋_GB2312" w:eastAsia="仿宋_GB2312" w:hAnsi="黑体" w:cs="宋体"/>
                <w:spacing w:val="30"/>
                <w:kern w:val="0"/>
                <w:sz w:val="30"/>
                <w:szCs w:val="30"/>
              </w:rPr>
            </w:pPr>
          </w:p>
        </w:tc>
        <w:tc>
          <w:tcPr>
            <w:tcW w:w="2906" w:type="dxa"/>
            <w:tcBorders>
              <w:top w:val="nil"/>
              <w:left w:val="nil"/>
              <w:bottom w:val="nil"/>
              <w:right w:val="nil"/>
            </w:tcBorders>
            <w:tcFitText/>
            <w:hideMark/>
          </w:tcPr>
          <w:p w:rsidR="00260148" w:rsidRPr="00567EE4" w:rsidRDefault="00260148" w:rsidP="002C6663">
            <w:pPr>
              <w:spacing w:line="560" w:lineRule="exact"/>
              <w:ind w:rightChars="101" w:right="212" w:firstLineChars="62" w:firstLine="183"/>
              <w:jc w:val="distribute"/>
              <w:rPr>
                <w:rFonts w:ascii="仿宋_GB2312" w:eastAsia="仿宋_GB2312"/>
                <w:spacing w:val="5"/>
                <w:w w:val="68"/>
                <w:kern w:val="0"/>
                <w:sz w:val="30"/>
                <w:szCs w:val="30"/>
              </w:rPr>
            </w:pPr>
            <w:r w:rsidRPr="00497AE6">
              <w:rPr>
                <w:rFonts w:ascii="仿宋_GB2312" w:eastAsia="仿宋_GB2312" w:hint="eastAsia"/>
                <w:spacing w:val="2"/>
                <w:w w:val="97"/>
                <w:kern w:val="0"/>
                <w:sz w:val="30"/>
                <w:szCs w:val="30"/>
              </w:rPr>
              <w:t>2026年4月22</w:t>
            </w:r>
            <w:r w:rsidRPr="00497AE6">
              <w:rPr>
                <w:rFonts w:ascii="仿宋_GB2312" w:eastAsia="仿宋_GB2312" w:hint="eastAsia"/>
                <w:w w:val="97"/>
                <w:kern w:val="0"/>
                <w:sz w:val="30"/>
                <w:szCs w:val="30"/>
              </w:rPr>
              <w:t>日</w:t>
            </w:r>
          </w:p>
        </w:tc>
      </w:tr>
    </w:tbl>
    <w:p w:rsidR="00260148" w:rsidRDefault="00260148" w:rsidP="00260148">
      <w:pPr>
        <w:spacing w:line="560" w:lineRule="exact"/>
        <w:rPr>
          <w:rFonts w:ascii="黑体" w:eastAsia="黑体"/>
          <w:sz w:val="32"/>
        </w:rPr>
      </w:pPr>
    </w:p>
    <w:tbl>
      <w:tblPr>
        <w:tblpPr w:leftFromText="180" w:rightFromText="180" w:vertAnchor="text" w:horzAnchor="margin" w:tblpY="1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680"/>
        <w:gridCol w:w="289"/>
      </w:tblGrid>
      <w:tr w:rsidR="00260148" w:rsidTr="0084534E">
        <w:tc>
          <w:tcPr>
            <w:tcW w:w="9037" w:type="dxa"/>
            <w:gridSpan w:val="3"/>
            <w:tcBorders>
              <w:top w:val="single" w:sz="12" w:space="0" w:color="auto"/>
              <w:left w:val="nil"/>
              <w:bottom w:val="single" w:sz="4" w:space="0" w:color="auto"/>
              <w:right w:val="nil"/>
            </w:tcBorders>
          </w:tcPr>
          <w:p w:rsidR="00260148" w:rsidRDefault="00260148" w:rsidP="0084534E">
            <w:pPr>
              <w:spacing w:line="560" w:lineRule="exact"/>
              <w:ind w:firstLineChars="100" w:firstLine="280"/>
              <w:rPr>
                <w:rFonts w:ascii="黑体" w:eastAsia="黑体"/>
                <w:sz w:val="28"/>
                <w:szCs w:val="28"/>
              </w:rPr>
            </w:pPr>
            <w:r>
              <w:rPr>
                <w:rFonts w:ascii="仿宋_GB2312" w:eastAsia="仿宋_GB2312" w:hint="eastAsia"/>
                <w:sz w:val="28"/>
                <w:szCs w:val="28"/>
              </w:rPr>
              <w:t>抄送：</w:t>
            </w:r>
            <w:r w:rsidRPr="00880D84">
              <w:rPr>
                <w:rFonts w:ascii="仿宋_GB2312" w:eastAsia="仿宋_GB2312"/>
                <w:sz w:val="28"/>
                <w:szCs w:val="28"/>
              </w:rPr>
              <w:t>上海市学生事务中心</w:t>
            </w:r>
            <w:r>
              <w:rPr>
                <w:rFonts w:ascii="仿宋_GB2312" w:eastAsia="仿宋_GB2312" w:hint="eastAsia"/>
                <w:sz w:val="28"/>
                <w:szCs w:val="28"/>
              </w:rPr>
              <w:t>。</w:t>
            </w:r>
          </w:p>
        </w:tc>
      </w:tr>
      <w:tr w:rsidR="00260148" w:rsidTr="0084534E">
        <w:tc>
          <w:tcPr>
            <w:tcW w:w="4068" w:type="dxa"/>
            <w:tcBorders>
              <w:left w:val="nil"/>
              <w:bottom w:val="single" w:sz="12" w:space="0" w:color="auto"/>
              <w:right w:val="nil"/>
            </w:tcBorders>
          </w:tcPr>
          <w:p w:rsidR="00260148" w:rsidRDefault="00260148" w:rsidP="0084534E">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260148" w:rsidRDefault="00260148" w:rsidP="0084534E">
            <w:pPr>
              <w:spacing w:line="560" w:lineRule="exact"/>
              <w:jc w:val="right"/>
              <w:rPr>
                <w:rFonts w:ascii="黑体" w:eastAsia="黑体"/>
                <w:sz w:val="28"/>
                <w:szCs w:val="28"/>
              </w:rPr>
            </w:pPr>
            <w:r>
              <w:rPr>
                <w:rFonts w:ascii="仿宋_GB2312" w:eastAsia="仿宋_GB2312" w:hint="eastAsia"/>
                <w:sz w:val="28"/>
                <w:szCs w:val="28"/>
              </w:rPr>
              <w:t>2026年4月</w:t>
            </w:r>
            <w:r w:rsidR="00B60A41">
              <w:rPr>
                <w:rFonts w:ascii="仿宋_GB2312" w:eastAsia="仿宋_GB2312" w:hint="eastAsia"/>
                <w:sz w:val="28"/>
                <w:szCs w:val="28"/>
              </w:rPr>
              <w:t>27</w:t>
            </w:r>
            <w:r>
              <w:rPr>
                <w:rFonts w:ascii="仿宋_GB2312" w:eastAsia="仿宋_GB2312" w:hint="eastAsia"/>
                <w:sz w:val="28"/>
                <w:szCs w:val="28"/>
              </w:rPr>
              <w:t>日印发</w:t>
            </w:r>
          </w:p>
        </w:tc>
        <w:tc>
          <w:tcPr>
            <w:tcW w:w="289" w:type="dxa"/>
            <w:tcBorders>
              <w:left w:val="nil"/>
              <w:bottom w:val="single" w:sz="12" w:space="0" w:color="auto"/>
              <w:right w:val="nil"/>
            </w:tcBorders>
          </w:tcPr>
          <w:p w:rsidR="00260148" w:rsidRDefault="00260148" w:rsidP="0084534E">
            <w:pPr>
              <w:spacing w:line="560" w:lineRule="exact"/>
              <w:ind w:rightChars="171" w:right="359"/>
              <w:jc w:val="right"/>
              <w:rPr>
                <w:rFonts w:ascii="黑体" w:eastAsia="黑体"/>
                <w:sz w:val="28"/>
                <w:szCs w:val="28"/>
              </w:rPr>
            </w:pPr>
          </w:p>
        </w:tc>
      </w:tr>
    </w:tbl>
    <w:p w:rsidR="002058A7" w:rsidRDefault="002058A7" w:rsidP="00260148">
      <w:pPr>
        <w:spacing w:line="560" w:lineRule="exact"/>
        <w:rPr>
          <w:rFonts w:ascii="黑体" w:eastAsia="黑体"/>
          <w:sz w:val="32"/>
        </w:rPr>
      </w:pPr>
    </w:p>
    <w:p w:rsidR="0084534E" w:rsidRDefault="0084534E" w:rsidP="00260148">
      <w:pPr>
        <w:spacing w:line="560" w:lineRule="exact"/>
        <w:rPr>
          <w:rFonts w:ascii="黑体" w:eastAsia="黑体" w:hAnsi="黑体"/>
          <w:kern w:val="0"/>
          <w:sz w:val="32"/>
          <w:szCs w:val="32"/>
        </w:rPr>
      </w:pPr>
    </w:p>
    <w:p w:rsidR="00260148" w:rsidRDefault="00260148" w:rsidP="00260148">
      <w:pPr>
        <w:widowControl/>
        <w:jc w:val="left"/>
        <w:rPr>
          <w:rFonts w:ascii="黑体" w:eastAsia="黑体" w:hAnsi="黑体"/>
          <w:sz w:val="32"/>
          <w:szCs w:val="32"/>
        </w:rPr>
      </w:pPr>
      <w:bookmarkStart w:id="0" w:name="_GoBack"/>
      <w:bookmarkEnd w:id="0"/>
      <w:r>
        <w:rPr>
          <w:rFonts w:ascii="黑体" w:eastAsia="黑体" w:hAnsi="黑体" w:hint="eastAsia"/>
          <w:sz w:val="32"/>
          <w:szCs w:val="32"/>
        </w:rPr>
        <w:lastRenderedPageBreak/>
        <w:t>附件3</w:t>
      </w:r>
    </w:p>
    <w:p w:rsidR="001F7CBF" w:rsidRPr="00CB10C5" w:rsidRDefault="001F7CBF" w:rsidP="00260148">
      <w:pPr>
        <w:widowControl/>
        <w:jc w:val="left"/>
        <w:rPr>
          <w:rFonts w:ascii="黑体" w:eastAsia="黑体" w:hAnsi="宋体"/>
          <w:sz w:val="32"/>
          <w:szCs w:val="32"/>
        </w:rPr>
      </w:pPr>
    </w:p>
    <w:p w:rsidR="00260148" w:rsidRDefault="00260148" w:rsidP="00260148">
      <w:pPr>
        <w:snapToGrid w:val="0"/>
        <w:spacing w:line="600" w:lineRule="exact"/>
        <w:jc w:val="center"/>
        <w:rPr>
          <w:rFonts w:ascii="方正小标宋简体" w:eastAsia="方正小标宋简体" w:hAnsi="华文中宋"/>
          <w:kern w:val="0"/>
          <w:sz w:val="38"/>
          <w:szCs w:val="38"/>
        </w:rPr>
      </w:pPr>
      <w:r>
        <w:rPr>
          <w:rFonts w:ascii="方正小标宋简体" w:eastAsia="方正小标宋简体" w:hint="eastAsia"/>
          <w:kern w:val="0"/>
          <w:sz w:val="38"/>
          <w:szCs w:val="38"/>
        </w:rPr>
        <w:t>2026年非上海生源应届普通高校毕业生</w:t>
      </w:r>
    </w:p>
    <w:p w:rsidR="00260148" w:rsidRDefault="00260148" w:rsidP="00260148">
      <w:pPr>
        <w:snapToGrid w:val="0"/>
        <w:spacing w:line="600" w:lineRule="exact"/>
        <w:jc w:val="center"/>
        <w:outlineLvl w:val="0"/>
        <w:rPr>
          <w:rFonts w:ascii="方正小标宋简体" w:eastAsia="方正小标宋简体"/>
          <w:kern w:val="0"/>
          <w:sz w:val="38"/>
          <w:szCs w:val="38"/>
        </w:rPr>
      </w:pPr>
      <w:r>
        <w:rPr>
          <w:rFonts w:ascii="方正小标宋简体" w:eastAsia="方正小标宋简体" w:hint="eastAsia"/>
          <w:kern w:val="0"/>
          <w:sz w:val="38"/>
          <w:szCs w:val="38"/>
        </w:rPr>
        <w:t>进沪就业申请上海市户籍办法</w:t>
      </w:r>
    </w:p>
    <w:p w:rsidR="001F7CBF" w:rsidRDefault="001F7CBF" w:rsidP="00260148">
      <w:pPr>
        <w:snapToGrid w:val="0"/>
        <w:spacing w:line="600" w:lineRule="exact"/>
        <w:jc w:val="center"/>
        <w:outlineLvl w:val="0"/>
        <w:rPr>
          <w:rFonts w:ascii="方正小标宋简体" w:eastAsia="方正小标宋简体" w:hAnsi="华文中宋"/>
          <w:kern w:val="0"/>
          <w:sz w:val="38"/>
          <w:szCs w:val="38"/>
        </w:rPr>
      </w:pP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为进一步规范非上海生源应届普通高校毕业生（以下简称“非上海生源毕业生”）进沪就业落户申请与受理工作，根据相关法律法规及规定，结合2026年上海市高校毕业生就业工作实际，制定本办法。</w:t>
      </w:r>
    </w:p>
    <w:p w:rsidR="00260148" w:rsidRDefault="00260148" w:rsidP="00260148">
      <w:pPr>
        <w:spacing w:line="560" w:lineRule="exact"/>
        <w:ind w:firstLineChars="200" w:firstLine="600"/>
        <w:outlineLvl w:val="1"/>
        <w:rPr>
          <w:rFonts w:ascii="黑体" w:eastAsia="黑体"/>
          <w:sz w:val="30"/>
          <w:szCs w:val="30"/>
        </w:rPr>
      </w:pPr>
      <w:r>
        <w:rPr>
          <w:rFonts w:ascii="黑体" w:eastAsia="黑体" w:hAnsi="黑体" w:hint="eastAsia"/>
          <w:sz w:val="30"/>
          <w:szCs w:val="30"/>
        </w:rPr>
        <w:t>一、申请条件</w:t>
      </w:r>
    </w:p>
    <w:p w:rsidR="00260148" w:rsidRDefault="00260148" w:rsidP="00260148">
      <w:pPr>
        <w:spacing w:line="560" w:lineRule="exact"/>
        <w:ind w:firstLineChars="200" w:firstLine="600"/>
        <w:outlineLvl w:val="2"/>
        <w:rPr>
          <w:rFonts w:ascii="楷体_GB2312" w:eastAsia="楷体_GB2312"/>
          <w:sz w:val="30"/>
          <w:szCs w:val="30"/>
        </w:rPr>
      </w:pPr>
      <w:r>
        <w:rPr>
          <w:rFonts w:ascii="楷体_GB2312" w:eastAsia="楷体_GB2312" w:hint="eastAsia"/>
          <w:sz w:val="30"/>
          <w:szCs w:val="30"/>
        </w:rPr>
        <w:t>（一）用人单位条件</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用人单位是非上海生源毕业生进沪就业申请落户的申请主体。2025年5月31日前在上海市注册登记的用人单位，符合下列条件之一的用人单位，直接录用非上海生源毕业生的，可以为录用人员申请上海市户籍：</w:t>
      </w:r>
    </w:p>
    <w:p w:rsidR="00260148" w:rsidRDefault="00260148" w:rsidP="00260148">
      <w:pPr>
        <w:spacing w:line="560" w:lineRule="exact"/>
        <w:ind w:firstLineChars="200" w:firstLine="600"/>
        <w:outlineLvl w:val="0"/>
        <w:rPr>
          <w:rFonts w:ascii="仿宋_GB2312" w:eastAsia="仿宋_GB2312"/>
          <w:sz w:val="30"/>
          <w:szCs w:val="30"/>
        </w:rPr>
      </w:pPr>
      <w:r>
        <w:rPr>
          <w:rFonts w:ascii="仿宋_GB2312" w:eastAsia="仿宋_GB2312" w:hint="eastAsia"/>
          <w:sz w:val="30"/>
          <w:szCs w:val="30"/>
        </w:rPr>
        <w:t>1.上海市行政区域内的党政机关；</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2.在上海市登记的事业单位、社会团体、基金会、社会服务机构（民办非企业单位）；</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3.符合上海市产业发展方向、合法合规、信誉良好、注册资金达到人民币100万元（含）以上的企业（非上海生源毕业生最高学历阶段自主创业并担任企业法定代表人，以自主创业形式为本人申请办理上海市户籍的，不受上述注册资金和注册登记时间限制）；用</w:t>
      </w:r>
      <w:r>
        <w:rPr>
          <w:rFonts w:ascii="仿宋_GB2312" w:eastAsia="仿宋_GB2312" w:hint="eastAsia"/>
          <w:sz w:val="30"/>
          <w:szCs w:val="30"/>
        </w:rPr>
        <w:lastRenderedPageBreak/>
        <w:t>人单位为法人企业的分支机构须提供相应材料（详见申请材料说明）；</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4.不符合上述条件的用人单位如确需引进非上海生源毕业生的，须在2026年5月29日前由其政府主管部门、所在区政府或市级以上开发园区主管机构的人力资源工作部门，以正式公文形式向上海市高校招生和就业工作联席会议（以下简称“联席会议”）办公室提出申请（由上海市学生事务中心受理）。</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审核中发现用人单位存在疑似弄虚作假情形的，将进一步加大核查力度，必要时组织相关专家进行评审鉴定。联席会议将根据专家评审结果综合考量后作出决议。情节特别恶劣的，取消其下一年度申报资格。</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用人单位2025年度与所录用并办理落户的非上海生源应届毕业生全部解除就业协议或劳动（聘用）关系的，该单位2026年提出的落户申请将不予核准。</w:t>
      </w:r>
    </w:p>
    <w:p w:rsidR="00260148" w:rsidRDefault="00260148" w:rsidP="00260148">
      <w:pPr>
        <w:spacing w:line="560" w:lineRule="exact"/>
        <w:ind w:firstLineChars="200" w:firstLine="600"/>
        <w:outlineLvl w:val="1"/>
        <w:rPr>
          <w:rFonts w:ascii="楷体_GB2312" w:eastAsia="楷体_GB2312"/>
          <w:sz w:val="30"/>
          <w:szCs w:val="30"/>
        </w:rPr>
      </w:pPr>
      <w:r>
        <w:rPr>
          <w:rFonts w:ascii="楷体_GB2312" w:eastAsia="楷体_GB2312" w:hint="eastAsia"/>
          <w:sz w:val="30"/>
          <w:szCs w:val="30"/>
        </w:rPr>
        <w:t>（二）非上海生源毕业生条件</w:t>
      </w:r>
    </w:p>
    <w:p w:rsidR="00260148" w:rsidRDefault="00260148" w:rsidP="00260148">
      <w:pPr>
        <w:spacing w:line="560" w:lineRule="exact"/>
        <w:ind w:firstLineChars="200" w:firstLine="600"/>
        <w:rPr>
          <w:rFonts w:ascii="楷体_GB2312" w:eastAsia="楷体_GB2312"/>
          <w:sz w:val="30"/>
          <w:szCs w:val="30"/>
        </w:rPr>
      </w:pPr>
      <w:r>
        <w:rPr>
          <w:rFonts w:ascii="仿宋_GB2312" w:eastAsia="仿宋_GB2312" w:hint="eastAsia"/>
          <w:sz w:val="30"/>
          <w:szCs w:val="30"/>
        </w:rPr>
        <w:t>非上海生源毕业生符合以下条件，可以由用人单位为其申请办理上海市户籍</w:t>
      </w:r>
      <w:r>
        <w:rPr>
          <w:rFonts w:ascii="楷体_GB2312" w:eastAsia="楷体_GB2312" w:hint="eastAsia"/>
          <w:sz w:val="30"/>
          <w:szCs w:val="30"/>
        </w:rPr>
        <w:t>：</w:t>
      </w:r>
    </w:p>
    <w:p w:rsidR="00260148" w:rsidRDefault="00260148" w:rsidP="00260148">
      <w:pPr>
        <w:spacing w:line="560" w:lineRule="exact"/>
        <w:ind w:firstLineChars="200" w:firstLine="600"/>
        <w:outlineLvl w:val="0"/>
        <w:rPr>
          <w:rFonts w:ascii="仿宋_GB2312" w:eastAsia="仿宋_GB2312"/>
          <w:sz w:val="30"/>
          <w:szCs w:val="30"/>
        </w:rPr>
      </w:pPr>
      <w:r>
        <w:rPr>
          <w:rFonts w:ascii="仿宋_GB2312" w:eastAsia="仿宋_GB2312" w:hint="eastAsia"/>
          <w:sz w:val="30"/>
          <w:szCs w:val="30"/>
        </w:rPr>
        <w:t>1.遵守法律法规及学校规章制度；</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2.列入普通高校国家统一招生计划，不属于定向和委托培养，完成学业并于2026年取得相应的毕业证书和学位证书；</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3.在校期间未与任何用人单位存在劳动关系或人事聘用关系，未缴纳社会保险（非上海生源毕业生最高学历阶段自主创业并担任企业法定代表人，以自主创业形式为本人申请办理上海市户籍，并</w:t>
      </w:r>
      <w:r>
        <w:rPr>
          <w:rFonts w:ascii="仿宋_GB2312" w:eastAsia="仿宋_GB2312" w:hint="eastAsia"/>
          <w:sz w:val="30"/>
          <w:szCs w:val="30"/>
        </w:rPr>
        <w:lastRenderedPageBreak/>
        <w:t>由该企业为其缴纳社会保险的，不受该条件限制）；</w:t>
      </w:r>
    </w:p>
    <w:p w:rsidR="00260148" w:rsidRDefault="00260148" w:rsidP="00260148">
      <w:pPr>
        <w:widowControl/>
        <w:ind w:firstLineChars="200" w:firstLine="600"/>
        <w:jc w:val="left"/>
        <w:rPr>
          <w:rFonts w:ascii="仿宋_GB2312" w:eastAsia="仿宋_GB2312"/>
          <w:sz w:val="30"/>
          <w:szCs w:val="30"/>
        </w:rPr>
      </w:pPr>
      <w:r>
        <w:rPr>
          <w:rFonts w:ascii="仿宋_GB2312" w:eastAsia="仿宋_GB2312" w:hAnsi="宋体" w:hint="eastAsia"/>
          <w:sz w:val="30"/>
          <w:szCs w:val="30"/>
        </w:rPr>
        <w:t>4.</w:t>
      </w:r>
      <w:r>
        <w:rPr>
          <w:rFonts w:ascii="仿宋_GB2312" w:eastAsia="仿宋_GB2312" w:hint="eastAsia"/>
          <w:sz w:val="30"/>
          <w:szCs w:val="30"/>
        </w:rPr>
        <w:t>与符合前文规定申请条件的用人单位签订劳动或聘用合同期为一年及以上的就业协议。中介机构的派遣人员不予受理。</w:t>
      </w:r>
    </w:p>
    <w:p w:rsidR="00260148" w:rsidRDefault="00260148" w:rsidP="00260148">
      <w:pPr>
        <w:spacing w:line="560" w:lineRule="exact"/>
        <w:ind w:firstLineChars="200" w:firstLine="600"/>
        <w:outlineLvl w:val="1"/>
        <w:rPr>
          <w:rFonts w:ascii="黑体" w:eastAsia="黑体"/>
          <w:sz w:val="30"/>
          <w:szCs w:val="30"/>
        </w:rPr>
      </w:pPr>
      <w:r>
        <w:rPr>
          <w:rFonts w:ascii="黑体" w:eastAsia="黑体" w:hAnsi="黑体" w:hint="eastAsia"/>
          <w:sz w:val="30"/>
          <w:szCs w:val="30"/>
        </w:rPr>
        <w:t>二、申请材料</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非上海生源毕业生进沪就业申请落户，须由用人单位一次性提交下列申请材料（具体材料要求详见附录）。如落户结果已公布，不再受理由其他用人单位提交的申请材料：</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1.《2026年非上海生源应届普通高校毕业生进沪就业办理户籍申请表》（含申请材料清单）；</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2.《2026年非上海生源应届普通高校毕业生个人信息表》；</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3.普通高等学校毕业生推荐表；</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4.普通高等学校毕业生就业协议书；</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5.成绩单；</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6.外语等级证书；</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7.计算机等级证书；</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8.用人单位为法人企业的分支机构需提交相关证明材料；</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9.最高学历学习阶段所获奖项证书；</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10.最高学历学习期间获得发明专利证书及相关材料；</w:t>
      </w:r>
    </w:p>
    <w:p w:rsidR="00260148" w:rsidRDefault="00260148" w:rsidP="00260148">
      <w:pPr>
        <w:widowControl/>
        <w:spacing w:line="560" w:lineRule="exact"/>
        <w:ind w:firstLineChars="200" w:firstLine="600"/>
        <w:rPr>
          <w:rFonts w:ascii="仿宋_GB2312" w:eastAsia="仿宋_GB2312"/>
          <w:sz w:val="30"/>
          <w:szCs w:val="30"/>
        </w:rPr>
      </w:pPr>
      <w:r>
        <w:rPr>
          <w:rFonts w:ascii="仿宋_GB2312" w:eastAsia="仿宋_GB2312" w:hint="eastAsia"/>
          <w:sz w:val="30"/>
          <w:szCs w:val="30"/>
        </w:rPr>
        <w:t>11.最高学历学习期间创业的相关证明材料；</w:t>
      </w:r>
    </w:p>
    <w:p w:rsidR="00260148" w:rsidRDefault="00260148" w:rsidP="00260148">
      <w:pPr>
        <w:widowControl/>
        <w:spacing w:line="560" w:lineRule="exact"/>
        <w:ind w:firstLineChars="200" w:firstLine="600"/>
        <w:rPr>
          <w:rFonts w:ascii="仿宋_GB2312" w:eastAsia="仿宋_GB2312"/>
          <w:sz w:val="30"/>
          <w:szCs w:val="30"/>
        </w:rPr>
      </w:pPr>
      <w:r>
        <w:rPr>
          <w:rFonts w:ascii="仿宋_GB2312" w:eastAsia="仿宋_GB2312" w:hint="eastAsia"/>
          <w:sz w:val="30"/>
          <w:szCs w:val="30"/>
        </w:rPr>
        <w:t>12.其他相关材料。</w:t>
      </w:r>
    </w:p>
    <w:p w:rsidR="00260148" w:rsidRDefault="00260148" w:rsidP="00260148">
      <w:pPr>
        <w:spacing w:line="560" w:lineRule="exact"/>
        <w:ind w:firstLineChars="200" w:firstLine="600"/>
        <w:outlineLvl w:val="1"/>
        <w:rPr>
          <w:rFonts w:ascii="仿宋_GB2312" w:eastAsia="仿宋_GB2312"/>
          <w:sz w:val="30"/>
          <w:szCs w:val="30"/>
        </w:rPr>
      </w:pPr>
      <w:r>
        <w:rPr>
          <w:rFonts w:ascii="黑体" w:eastAsia="黑体" w:hAnsi="黑体" w:hint="eastAsia"/>
          <w:sz w:val="30"/>
          <w:szCs w:val="30"/>
        </w:rPr>
        <w:t>三、申报时间及流程</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2026年非上海生源毕业生进沪就业申请上海市户籍时间为：</w:t>
      </w:r>
      <w:r>
        <w:rPr>
          <w:rFonts w:ascii="仿宋_GB2312" w:eastAsia="仿宋_GB2312" w:hint="eastAsia"/>
          <w:sz w:val="30"/>
          <w:szCs w:val="30"/>
        </w:rPr>
        <w:lastRenderedPageBreak/>
        <w:t>2026年5月11日至2026年7月3日（工作日），博士毕业生受理时间可延长至2026年12月31日（工作日）。</w:t>
      </w:r>
    </w:p>
    <w:p w:rsidR="00260148" w:rsidRDefault="00260148" w:rsidP="00260148">
      <w:pPr>
        <w:spacing w:line="560" w:lineRule="exact"/>
        <w:ind w:firstLineChars="200" w:firstLine="600"/>
        <w:outlineLvl w:val="2"/>
        <w:rPr>
          <w:rFonts w:ascii="楷体_GB2312" w:eastAsia="楷体_GB2312"/>
          <w:sz w:val="30"/>
          <w:szCs w:val="30"/>
        </w:rPr>
      </w:pPr>
      <w:r>
        <w:rPr>
          <w:rFonts w:ascii="楷体_GB2312" w:eastAsia="楷体_GB2312" w:hint="eastAsia"/>
          <w:sz w:val="30"/>
          <w:szCs w:val="30"/>
        </w:rPr>
        <w:t>（一）受理经办机构下属（辖）用人单位按以下流程申报</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1.各受理经办机构须在2026年5月29日前向上海市学生事务中心提交《受理经办机构基本情况及下属（辖）用人单位登记表》（附件1）。</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2.各受理经办机构下属（辖）用人单位通过“一网通办”或登录上海学生就业创业服务网(https://www.firstjob.shec.edu.cn,以下简称“就业创业服务网”）的“用人单位服务交流平台”，在网上填报相关申请信息，核对无误后网上提交给相应受理经办机构。</w:t>
      </w:r>
    </w:p>
    <w:p w:rsidR="00260148" w:rsidRDefault="00260148" w:rsidP="00260148">
      <w:pPr>
        <w:spacing w:line="560" w:lineRule="exact"/>
        <w:ind w:firstLineChars="200" w:firstLine="600"/>
        <w:rPr>
          <w:rFonts w:ascii="仿宋_GB2312" w:eastAsia="仿宋_GB2312"/>
          <w:sz w:val="30"/>
          <w:szCs w:val="30"/>
          <w:u w:val="single"/>
        </w:rPr>
      </w:pPr>
      <w:r>
        <w:rPr>
          <w:rFonts w:ascii="仿宋_GB2312" w:eastAsia="仿宋_GB2312" w:hint="eastAsia"/>
          <w:sz w:val="30"/>
          <w:szCs w:val="30"/>
        </w:rPr>
        <w:t>3.各受理经办机构下属（辖）用人单位须备齐单位和非上海生源毕业生的相关书面材料，由本单位人事管理部门派人事专员携带身份证及单位介绍信至相应受理经办机构进行现场申报。</w:t>
      </w:r>
    </w:p>
    <w:p w:rsidR="00260148" w:rsidRDefault="00260148" w:rsidP="00260148">
      <w:pPr>
        <w:spacing w:line="560" w:lineRule="exact"/>
        <w:ind w:firstLineChars="200" w:firstLine="560"/>
        <w:rPr>
          <w:rFonts w:ascii="仿宋_GB2312" w:eastAsia="仿宋_GB2312"/>
          <w:spacing w:val="-10"/>
          <w:sz w:val="30"/>
          <w:szCs w:val="30"/>
        </w:rPr>
      </w:pPr>
      <w:r>
        <w:rPr>
          <w:rFonts w:ascii="仿宋_GB2312" w:eastAsia="仿宋_GB2312" w:hint="eastAsia"/>
          <w:spacing w:val="-10"/>
          <w:sz w:val="30"/>
          <w:szCs w:val="30"/>
        </w:rPr>
        <w:t>4.各受理经办机构确认相关网上填报信息和纸质材料一致，审核通过后，在网上提交相关申请信息并预约时间，到上海市学生事务中心提交纸质材料。</w:t>
      </w:r>
    </w:p>
    <w:p w:rsidR="00260148" w:rsidRDefault="00260148" w:rsidP="00260148">
      <w:pPr>
        <w:spacing w:line="560" w:lineRule="exact"/>
        <w:ind w:firstLineChars="200" w:firstLine="600"/>
        <w:outlineLvl w:val="2"/>
        <w:rPr>
          <w:rFonts w:ascii="楷体_GB2312" w:eastAsia="楷体_GB2312"/>
          <w:sz w:val="30"/>
          <w:szCs w:val="30"/>
        </w:rPr>
      </w:pPr>
      <w:r>
        <w:rPr>
          <w:rFonts w:ascii="楷体_GB2312" w:eastAsia="楷体_GB2312" w:hint="eastAsia"/>
          <w:sz w:val="30"/>
          <w:szCs w:val="30"/>
        </w:rPr>
        <w:t>（二）其他用人单位按以下流程申报</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如用人单位无相对应的受理经办机构，可通过“一网通办”或登录就业创业服务网上的“用人单位服务交流平台”，在网上填报相关申请信息，核对无误后从网上提交给上海市学生事务中心，按照预约时间，由本单位人事管理部门派人事专员携带身份证及单位介绍信等相关纸质材料到上海市学生事务中心进行现场申报。</w:t>
      </w:r>
    </w:p>
    <w:p w:rsidR="00260148" w:rsidRDefault="00260148" w:rsidP="00260148">
      <w:pPr>
        <w:spacing w:line="560" w:lineRule="exact"/>
        <w:ind w:firstLineChars="200" w:firstLine="600"/>
        <w:outlineLvl w:val="1"/>
        <w:rPr>
          <w:rFonts w:ascii="黑体" w:eastAsia="黑体"/>
          <w:sz w:val="30"/>
          <w:szCs w:val="30"/>
        </w:rPr>
      </w:pPr>
      <w:r>
        <w:rPr>
          <w:rFonts w:ascii="黑体" w:eastAsia="黑体" w:hAnsi="黑体" w:hint="eastAsia"/>
          <w:sz w:val="30"/>
          <w:szCs w:val="30"/>
        </w:rPr>
        <w:lastRenderedPageBreak/>
        <w:t>四、受理审核</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上海市学生事务中心收到申请材料后，对申请材料齐全的，给予受理，并出具接收材料回执单。上海市学生事务中心依据《2026年非上海生源高校毕业生进沪就业评分办法》（附件4），对用人单位提交的申请材料进行初审并对必要信息进行公示后，报联席会议审定。相关结果通过就业创业服务网予以告知。公布结果后，单位及获得落户资格的学生应在6个月内完成实际落户手续。</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2026年非上海生源毕业生进沪就业落户标准分为72分。</w:t>
      </w:r>
    </w:p>
    <w:p w:rsidR="00260148" w:rsidRDefault="00260148" w:rsidP="00260148">
      <w:pPr>
        <w:spacing w:line="560" w:lineRule="exact"/>
        <w:ind w:firstLineChars="200" w:firstLine="600"/>
        <w:outlineLvl w:val="1"/>
        <w:rPr>
          <w:rFonts w:ascii="黑体" w:eastAsia="黑体"/>
          <w:sz w:val="30"/>
          <w:szCs w:val="30"/>
        </w:rPr>
      </w:pPr>
      <w:r>
        <w:rPr>
          <w:rFonts w:ascii="黑体" w:eastAsia="黑体" w:hAnsi="黑体" w:hint="eastAsia"/>
          <w:sz w:val="30"/>
          <w:szCs w:val="30"/>
        </w:rPr>
        <w:t>五、申诉</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对审核结果有异议的，用人单位可以在就业创业服务网公布结果后30日内向上海市学生事务中心提出书面申诉（须在就业创业服务网的“用人单位服务交流平台”上填报后下载打印并由单位盖章），由上海市学生事务中心报联席会议审议。申诉结果一般应在收到用人单位书面申诉后60日内做出，情况复杂的，可以适当延长。</w:t>
      </w:r>
    </w:p>
    <w:p w:rsidR="00260148" w:rsidRDefault="00260148" w:rsidP="00260148">
      <w:pPr>
        <w:spacing w:line="560" w:lineRule="exact"/>
        <w:ind w:firstLineChars="200" w:firstLine="600"/>
        <w:outlineLvl w:val="1"/>
        <w:rPr>
          <w:rFonts w:ascii="黑体" w:eastAsia="黑体"/>
          <w:sz w:val="30"/>
          <w:szCs w:val="30"/>
        </w:rPr>
      </w:pPr>
      <w:r>
        <w:rPr>
          <w:rFonts w:ascii="黑体" w:eastAsia="黑体" w:hAnsi="黑体" w:hint="eastAsia"/>
          <w:sz w:val="30"/>
          <w:szCs w:val="30"/>
        </w:rPr>
        <w:t>六、受理单位、联系方式及结果查询</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详见就业创业服务网，咨询电话：021-64829191。</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本办法自公布之日起施行，由联席会议办公室负责解释。</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 </w:t>
      </w:r>
    </w:p>
    <w:p w:rsidR="00260148" w:rsidRDefault="00260148" w:rsidP="00260148">
      <w:pPr>
        <w:spacing w:line="560" w:lineRule="exact"/>
        <w:ind w:firstLineChars="200" w:firstLine="600"/>
        <w:rPr>
          <w:rFonts w:ascii="黑体" w:eastAsia="黑体"/>
          <w:sz w:val="32"/>
          <w:szCs w:val="32"/>
        </w:rPr>
      </w:pPr>
      <w:r>
        <w:rPr>
          <w:rFonts w:ascii="仿宋_GB2312" w:eastAsia="仿宋_GB2312" w:hint="eastAsia"/>
          <w:sz w:val="30"/>
          <w:szCs w:val="30"/>
        </w:rPr>
        <w:t>附录：申请材料说明</w:t>
      </w:r>
      <w:r>
        <w:rPr>
          <w:rFonts w:ascii="仿宋_GB2312" w:eastAsia="仿宋_GB2312" w:hint="eastAsia"/>
          <w:sz w:val="28"/>
          <w:szCs w:val="28"/>
        </w:rPr>
        <w:br w:type="page"/>
      </w:r>
      <w:r>
        <w:rPr>
          <w:rFonts w:ascii="黑体" w:eastAsia="黑体" w:hAnsi="黑体" w:hint="eastAsia"/>
          <w:sz w:val="32"/>
          <w:szCs w:val="32"/>
        </w:rPr>
        <w:lastRenderedPageBreak/>
        <w:t>附录</w:t>
      </w:r>
    </w:p>
    <w:p w:rsidR="00260148" w:rsidRDefault="00260148" w:rsidP="00260148">
      <w:pPr>
        <w:spacing w:line="600" w:lineRule="exact"/>
        <w:rPr>
          <w:rFonts w:ascii="黑体" w:eastAsia="黑体"/>
          <w:sz w:val="32"/>
          <w:szCs w:val="32"/>
        </w:rPr>
      </w:pPr>
      <w:r>
        <w:rPr>
          <w:rFonts w:ascii="黑体" w:eastAsia="黑体" w:hint="eastAsia"/>
          <w:sz w:val="32"/>
          <w:szCs w:val="32"/>
        </w:rPr>
        <w:t xml:space="preserve"> </w:t>
      </w:r>
    </w:p>
    <w:p w:rsidR="00260148" w:rsidRDefault="00260148" w:rsidP="00260148">
      <w:pPr>
        <w:spacing w:line="600" w:lineRule="exact"/>
        <w:jc w:val="center"/>
        <w:outlineLvl w:val="0"/>
        <w:rPr>
          <w:rFonts w:ascii="方正小标宋简体" w:eastAsia="方正小标宋简体"/>
          <w:sz w:val="38"/>
          <w:szCs w:val="38"/>
        </w:rPr>
      </w:pPr>
      <w:r>
        <w:rPr>
          <w:rFonts w:ascii="方正小标宋简体" w:eastAsia="方正小标宋简体" w:hint="eastAsia"/>
          <w:sz w:val="38"/>
          <w:szCs w:val="38"/>
        </w:rPr>
        <w:t>申请材料说明</w:t>
      </w:r>
    </w:p>
    <w:p w:rsidR="00260148" w:rsidRDefault="00260148" w:rsidP="00260148">
      <w:pPr>
        <w:spacing w:line="600" w:lineRule="exact"/>
        <w:rPr>
          <w:rFonts w:ascii="方正小标宋简体" w:eastAsia="方正小标宋简体"/>
          <w:sz w:val="36"/>
          <w:szCs w:val="36"/>
        </w:rPr>
      </w:pPr>
      <w:r>
        <w:rPr>
          <w:rFonts w:ascii="方正小标宋简体" w:eastAsia="方正小标宋简体" w:hint="eastAsia"/>
          <w:sz w:val="36"/>
          <w:szCs w:val="36"/>
        </w:rPr>
        <w:t xml:space="preserve"> </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一、《2026年非上海生源应届普通高校毕业生进沪就业办理户籍申请表》须在就业创业服务网的“用人单位服务交流平台”上填报后下载打印（申请材料清单将根据网上填报内容自动生成，须一并打印提交），并须填写完整并签字加盖公章。</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二、《2026年非上海生源应届普通高校毕业生个人信息表》（含学习成绩评定和学校推荐意见）中所涉及学习成绩等级以相应绩点进行评定，学科（专业）代码与学科（专业）名称必须按照教育部全国高校毕业生就业管理系统的相关学科目录填写，表格可在就业创业服务网下载，并须填写完整并加盖公章。</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三、由学校（或研究生培养单位）毕业生就业工作部门盖章的毕业生推荐表。</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四、填写完整并加盖公章的就业协议书（协议书如含有“毕业生未能办妥落户手续将解除就业协议”内容的，不予受理）。</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五、由学校（或研究生培养单位）教务部门盖章的成绩单（本科须按学期分列）。</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六、由学校（或研究生培养单位）教务部门或毕业生就业工作部门盖章的外语水平证书复印件。外语水平证书一般应在非上海生</w:t>
      </w:r>
      <w:r>
        <w:rPr>
          <w:rFonts w:ascii="仿宋_GB2312" w:eastAsia="仿宋_GB2312" w:hint="eastAsia"/>
          <w:sz w:val="30"/>
          <w:szCs w:val="30"/>
        </w:rPr>
        <w:lastRenderedPageBreak/>
        <w:t>源毕业生毕业学校或培养单位考点取得。所学专业属外语类、艺术类和体育类专业且外语课程合格的非上海生源毕业生可免予提交。</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七、由学校（或研究生培养单位）教务部门或毕业生就业工作部门盖章的计算机等级证书复印件。计算机等级考试应由省级及以上教育行政部门举办。文科（哲学、经济学、法学、教育学、文学、历史学门类）专业本科非上海生源毕业生须提供“一级”及以上证书，理工科（理学、工学、农学、医学、管理学）专业学生须提供“二级”及以上证书。</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可免予提交计算机证书的有以下几类：</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1.研究生毕业生；</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2.艺术类、体育类专业且相关课程合格的本科毕业生；</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3.免予此项要求的其他本科专业毕业生（专业为数学类、电子信息类、电气类、自动化类、计算机类、管理科学与工程类）</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八、用人单位为法人企业的分支机构的，须另提供以下材料(已连续3年获准受理落户申请的,只需提交下述第4项材料)：</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1.上级法人的营业执照复印件（且注册资金一般不低于1000万元人民币)；</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2.2026年上级法人的自主招聘授权书原件（当年有效）；</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3.上年度连续12个月在职员工在沪缴纳社会保险费缴费记录复印件（用人单位加盖公章）;</w:t>
      </w:r>
    </w:p>
    <w:p w:rsidR="00260148" w:rsidRDefault="00260148" w:rsidP="00260148">
      <w:pPr>
        <w:spacing w:line="600" w:lineRule="exact"/>
        <w:ind w:firstLineChars="200" w:firstLine="600"/>
        <w:outlineLvl w:val="0"/>
        <w:rPr>
          <w:rFonts w:ascii="仿宋_GB2312" w:eastAsia="仿宋_GB2312"/>
          <w:sz w:val="30"/>
          <w:szCs w:val="30"/>
        </w:rPr>
      </w:pPr>
      <w:r>
        <w:rPr>
          <w:rFonts w:ascii="仿宋_GB2312" w:eastAsia="仿宋_GB2312" w:hint="eastAsia"/>
          <w:sz w:val="30"/>
          <w:szCs w:val="30"/>
        </w:rPr>
        <w:t>4.上年度在沪缴纳增值税税单复印件（用人单位加盖公章）。</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九、非上海生源毕业生在其最高学历学习阶段取得，由学校（或研究生培养单位）毕业生就业工作部门盖章的奖项证书复印件（验原件）包括：</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1.校级以上（含校级）“优秀学生（三好学生）”“优秀学生干部”“优秀毕业生”证书复印件（验原件）。评定单位负责人员需将荣誉获奖发文文件等原始佐证材料上传至指定平台；</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2.全国性竞赛获奖证书复印件（验原件），包括：“挑战杯”全国大学生课外学术科技作品竞赛、“挑战杯”中国大学生创业计划竞赛、“创青春”全国大学生课外学术科技作品竞赛、“创青春”全国大学生创业大赛、中国国际大学生创新大赛、全国大学生（研究生）数学建模竞赛、全国大学生电子设计竞赛、中国研究生电子设计竞赛、中国研究生创芯大赛、全国大学生英语竞赛等全国性比赛（含地方赛区，不含专项竞赛）获奖证书；</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3.跨校参加各类竞赛的，须由所有参赛学生所在学校的相关部门出具正式文件加以说明。</w:t>
      </w:r>
    </w:p>
    <w:p w:rsidR="00260148" w:rsidRDefault="00260148" w:rsidP="00260148">
      <w:pPr>
        <w:spacing w:line="600" w:lineRule="exact"/>
        <w:rPr>
          <w:rFonts w:ascii="仿宋_GB2312" w:eastAsia="仿宋_GB2312"/>
          <w:sz w:val="30"/>
          <w:szCs w:val="30"/>
        </w:rPr>
      </w:pPr>
      <w:r>
        <w:rPr>
          <w:rFonts w:ascii="仿宋_GB2312" w:eastAsia="仿宋_GB2312" w:hint="eastAsia"/>
          <w:sz w:val="30"/>
          <w:szCs w:val="30"/>
        </w:rPr>
        <w:t xml:space="preserve">    十、非上海生源毕业生在本人最高学历学习期间获得发明专利证书（验原件，专利登记簿副本不受理）且对该项发明创造的实质性特点作出创造性贡献的，须提供以下材料：</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1.经学校（或研究生培养单位）就业工作部门在本校网站上公示无异议、由指导教师签名的书面证明材料原件（公示证明样表可在就业创业服务网上下载）；</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2.该发明专利相对应的学位论文、已发表论文、课题立项书复印件（验原件）之一，论文须由非上海生源毕业生署名，立项书须载明落户非上海生源毕业生为课题组成员。</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申请落户的非上海生源毕业生应为该专利首次申请时的发明人，不包含该专利首次申请后变更的发明人。</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十一、非上海生源毕业生最高学历阶段创业的，须为符合相关要求创业企业的法定代表人且为原始投资人（不含股权转让后受让股权的情况），另法定代表人的首次出资比例不低于公司注册资本的10%（需提供验资报告），须另提供以下1-6项材料，可提供第7项材料（其中1、2、3项须在受理截止日前提交，4、5、6、7项可在2026年12月20日前补交）：</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1.公司营业执照；</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2.验资报告（公司非零注册验资证明）；</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3.由毕业学校就业工作部门盖章的《创业情况报告》；</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4.2026年毕业生自主创业情况申报表（可在就业创业服务网下载）；</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5.创业期间（2026年度内至少连续6个月）创业企业的员工劳动合同、企业缴纳社保单据、为员工（至少1人）及本人缴纳社保单据复印件（验原件）；如毕业生本人因户籍原因无法缴纳社保的，须提供其本人未在沪缴纳社保的证明；</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6.创业企业2026年度内连续6个月缴纳增值税或企业所得税税</w:t>
      </w:r>
      <w:r>
        <w:rPr>
          <w:rFonts w:ascii="仿宋_GB2312" w:eastAsia="仿宋_GB2312" w:hint="eastAsia"/>
          <w:sz w:val="30"/>
          <w:szCs w:val="30"/>
        </w:rPr>
        <w:lastRenderedPageBreak/>
        <w:t>单复印件（验原件）、连续6个月生产经营进项发票或增值税发票复印件（验原件）和连续6个月生产经营销项发票或增值税发票复印件（验原件）；</w:t>
      </w:r>
    </w:p>
    <w:p w:rsidR="00260148" w:rsidRDefault="00260148" w:rsidP="00260148">
      <w:pPr>
        <w:spacing w:line="600" w:lineRule="exact"/>
        <w:ind w:firstLineChars="200" w:firstLine="600"/>
        <w:outlineLvl w:val="0"/>
        <w:rPr>
          <w:rFonts w:ascii="仿宋_GB2312" w:eastAsia="仿宋_GB2312"/>
          <w:sz w:val="30"/>
          <w:szCs w:val="30"/>
        </w:rPr>
      </w:pPr>
      <w:r>
        <w:rPr>
          <w:rFonts w:ascii="仿宋_GB2312" w:eastAsia="仿宋_GB2312" w:hint="eastAsia"/>
          <w:sz w:val="30"/>
          <w:szCs w:val="30"/>
        </w:rPr>
        <w:t>7.创业企业如获相关投资，可提供以下证明材料：</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⑴创业企业获得科技企业孵化器（须经上海科技企业孵化协会备案）、创业投资机构（须经上海市创业投资行业协会备案）投资的相关协议，首轮投资额500万元及以上或累计获得投资额1000万元及以上，且资金到位且持续投资满1年的证明；</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⑵创业者获得上海市大学生科技创业基金会雏鹰计划或雄鹰计划资助，提供资助协议复印件（验原件）并出具上海市大学生科技创业基金会开具的已获资助证明。</w:t>
      </w:r>
    </w:p>
    <w:p w:rsidR="00260148" w:rsidRDefault="00260148" w:rsidP="00260148">
      <w:pPr>
        <w:spacing w:line="600" w:lineRule="exact"/>
        <w:ind w:firstLineChars="200" w:firstLine="600"/>
        <w:outlineLvl w:val="1"/>
        <w:rPr>
          <w:rFonts w:ascii="仿宋_GB2312" w:eastAsia="仿宋_GB2312"/>
          <w:sz w:val="30"/>
          <w:szCs w:val="30"/>
        </w:rPr>
      </w:pPr>
      <w:r>
        <w:rPr>
          <w:rFonts w:ascii="仿宋_GB2312" w:eastAsia="仿宋_GB2312" w:hint="eastAsia"/>
          <w:sz w:val="30"/>
          <w:szCs w:val="30"/>
        </w:rPr>
        <w:t>十二、其他相关材料包括：</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1.非上海生源毕业生父母因“支边”“支内”户口由上海市迁出的，须提供：</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⑴由父母当年迁出地公安派出所出具的因“支边”“支内”户籍迁出上海的证明；</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⑵父母双方或一方“支边”“支内”工作经历证明；</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⑶由公证部门出具的亲属关系证明。</w:t>
      </w:r>
    </w:p>
    <w:p w:rsidR="00260148" w:rsidRDefault="00260148" w:rsidP="00260148">
      <w:pPr>
        <w:spacing w:line="600" w:lineRule="exact"/>
        <w:ind w:firstLineChars="200" w:firstLine="600"/>
        <w:outlineLvl w:val="0"/>
        <w:rPr>
          <w:rFonts w:ascii="仿宋_GB2312" w:eastAsia="仿宋_GB2312"/>
          <w:sz w:val="30"/>
          <w:szCs w:val="30"/>
        </w:rPr>
      </w:pPr>
      <w:r>
        <w:rPr>
          <w:rFonts w:ascii="仿宋_GB2312" w:eastAsia="仿宋_GB2312" w:hint="eastAsia"/>
          <w:sz w:val="30"/>
          <w:szCs w:val="30"/>
        </w:rPr>
        <w:t>2.非上海生源毕业生父母双方户口已迁入上海市的，须提供：</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⑴父母双方户籍所在地公安派出所出具的户籍证明或户口本复印件（验原件）；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⑵由公证部门出具的亲属关系证明。</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3.非上海生源毕业生已婚且配偶户口为上海市常住户口的，须提供以下相关材料之一：</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⑴非上海生源毕业生为博士毕业生的，须提供：结婚证书复印件（验原件）,其配偶户籍所在地派出所出具的户籍证明或户口本复印件（验原件）；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⑵非上海生源毕业生为硕士毕业生的，其户籍在沪配偶为博士学历的，须提供：结婚证书复印件（验原件），其配偶户籍所在地派出所出具的户籍证明或户口本复印件（验原件）。如其配偶为国外博士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⑶非上海生源毕业生为硕士毕业生的，其户籍在沪配偶为硕士学历（或中级职称）的，须提供以下材料之一：</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结婚满3年的（注：一般文件表述均用年，即指周年）须提供：结婚证书复印件（验原件），其配偶户籍所在地派出所出具的户籍证明或户口本复印件（验原件）。中级职称需提供专业技术职务任职资格证书和聘任证书复印件（验原件）。如其配偶为国外硕士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——结婚不满3年的，须提供：结婚证书复印件（验原件），其配偶户籍所在地派出所出具的户籍证明或户口本复印件（验原件）。</w:t>
      </w:r>
      <w:r>
        <w:rPr>
          <w:rFonts w:ascii="仿宋_GB2312" w:eastAsia="仿宋_GB2312" w:hint="eastAsia"/>
          <w:sz w:val="30"/>
          <w:szCs w:val="30"/>
        </w:rPr>
        <w:lastRenderedPageBreak/>
        <w:t>中级职称需提供专业技术职务任职资格证书和聘任证书复印件（验原件）（其配偶被聘任为中级专业技术职务或获得硕士学位后户籍进沪满3年，验原件）。如其配偶为国外硕士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⑷非上海生源毕业生为硕士毕业生的，其户籍在沪配偶为本科学历且结婚满5年的，须提供：结婚证书复印件（验原件），其配偶户籍所在地派出所出具的户籍证明或户口本复印件（验原件）。如其配偶为国外本科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⑸非上海生源毕业生为本科或专科毕业生的，户籍在沪配偶为博士学历的，须提供：结婚证书复印件（验原件），其配偶户籍所在地派出所出具的户籍证明或户口本复印件（验原件）。如其配偶为国外博士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⑹非上海生源毕业生为本科或专科毕业生的，户籍在沪配偶为硕士学历（或中级职称）的须提供以下材料之一：</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结婚满3年的，须提供：结婚证书复印件（验原件），其配偶户籍所在地派出所出具的户籍证明或户口本复印件（验原件）。中级职称需提供专业技术职务任职资格证书和聘任证书复印件（验原件）。如其配偶为国外硕士学位，另需提供学位证书复印件（验原件）</w:t>
      </w:r>
      <w:r>
        <w:rPr>
          <w:rFonts w:ascii="仿宋_GB2312" w:eastAsia="仿宋_GB2312" w:hint="eastAsia"/>
          <w:sz w:val="30"/>
          <w:szCs w:val="30"/>
        </w:rPr>
        <w:lastRenderedPageBreak/>
        <w:t>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结婚不满3年的，须提供：结婚证书复印件（验原件），其配偶户籍所在地派出所出具的户籍证明或户口本复印件（验原件）。中级职称需提供专业技术职务任职资格证书和聘任证书复印件（验原件）（其配偶被聘任为中级专业技术职务或获得硕士学位后户籍进沪满3年，验原件）。如其配偶为国外硕士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⑺非上海生源毕业生为本科或专科毕业生的，户籍在沪配偶为本科学历且结婚满5年的，须提供：结婚证书复印件（验原件），其配偶户籍所在地派出所出具的户籍证明或户口本复印件（验原件）。如其配偶为国外本科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4.上海高校就读期间有应征入伍经历的2026年非上海生源应届普通高校本科及以上学历的毕业生、上海高校毕业生毕业当年应征入伍并在2025、2026年退役的非上海生源普通高校本科及以上学历的毕业生，须提供：</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⑴由学校征兵工作部门（一般为人武部或保卫处）出具的毕业生入伍及退役情况证明（样张可在就业创业服务网</w:t>
      </w:r>
      <w:r>
        <w:rPr>
          <w:rFonts w:ascii="仿宋_GB2312" w:eastAsia="仿宋_GB2312" w:hint="eastAsia"/>
          <w:kern w:val="0"/>
          <w:sz w:val="30"/>
          <w:szCs w:val="30"/>
        </w:rPr>
        <w:lastRenderedPageBreak/>
        <w:t>https://www.firstjob.shec.edu.cn</w:t>
      </w:r>
      <w:r>
        <w:rPr>
          <w:rFonts w:ascii="仿宋_GB2312" w:eastAsia="仿宋_GB2312" w:hint="eastAsia"/>
          <w:sz w:val="30"/>
          <w:szCs w:val="30"/>
        </w:rPr>
        <w:t>“下载中心”下载）；</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⑵《中国人民解放军义务兵退出现役证书》、《中国人民武装警察部队退出现役证书》复印件（验原件）。</w:t>
      </w:r>
    </w:p>
    <w:p w:rsidR="00260148" w:rsidRDefault="00260148" w:rsidP="00260148">
      <w:pPr>
        <w:spacing w:line="600" w:lineRule="exact"/>
        <w:ind w:firstLineChars="200" w:firstLine="600"/>
        <w:rPr>
          <w:sz w:val="30"/>
          <w:szCs w:val="30"/>
        </w:rPr>
      </w:pPr>
      <w:r>
        <w:rPr>
          <w:rFonts w:ascii="仿宋_GB2312" w:eastAsia="仿宋_GB2312" w:hint="eastAsia"/>
          <w:sz w:val="30"/>
          <w:szCs w:val="30"/>
        </w:rPr>
        <w:t>5.上海高校毕业生参加西部计划服务期满的，须提供上海市大学生志愿服务西部计划项目管理办公室出具的证明。</w:t>
      </w:r>
    </w:p>
    <w:p w:rsidR="00260148" w:rsidRDefault="00260148" w:rsidP="006B7E00">
      <w:pPr>
        <w:snapToGrid w:val="0"/>
        <w:spacing w:beforeLines="50" w:before="156" w:line="440" w:lineRule="exact"/>
        <w:jc w:val="left"/>
        <w:rPr>
          <w:rFonts w:ascii="黑体" w:eastAsia="黑体" w:hAnsi="宋体"/>
          <w:kern w:val="0"/>
          <w:sz w:val="32"/>
          <w:szCs w:val="32"/>
        </w:rPr>
      </w:pPr>
      <w:r>
        <w:br w:type="page"/>
      </w:r>
      <w:r>
        <w:rPr>
          <w:rFonts w:ascii="黑体" w:eastAsia="黑体" w:hAnsi="黑体" w:hint="eastAsia"/>
          <w:kern w:val="0"/>
          <w:sz w:val="32"/>
          <w:szCs w:val="32"/>
        </w:rPr>
        <w:lastRenderedPageBreak/>
        <w:t>附件4</w:t>
      </w:r>
    </w:p>
    <w:p w:rsidR="00260148" w:rsidRDefault="00260148" w:rsidP="006B7E00">
      <w:pPr>
        <w:snapToGrid w:val="0"/>
        <w:spacing w:beforeLines="50" w:before="156" w:line="440" w:lineRule="exact"/>
        <w:jc w:val="left"/>
        <w:rPr>
          <w:rFonts w:ascii="黑体" w:eastAsia="黑体" w:hAnsi="宋体"/>
          <w:kern w:val="0"/>
          <w:sz w:val="32"/>
          <w:szCs w:val="32"/>
        </w:rPr>
      </w:pPr>
      <w:r>
        <w:rPr>
          <w:rFonts w:ascii="黑体" w:eastAsia="黑体" w:hAnsi="宋体" w:hint="eastAsia"/>
          <w:kern w:val="0"/>
          <w:sz w:val="32"/>
          <w:szCs w:val="32"/>
        </w:rPr>
        <w:t xml:space="preserve"> </w:t>
      </w:r>
    </w:p>
    <w:p w:rsidR="00260148" w:rsidRDefault="00260148" w:rsidP="00260148">
      <w:pPr>
        <w:spacing w:line="600" w:lineRule="exact"/>
        <w:ind w:rightChars="82" w:right="172"/>
        <w:jc w:val="center"/>
        <w:rPr>
          <w:rFonts w:ascii="方正小标宋简体" w:eastAsia="方正小标宋简体" w:hAnsi="华文中宋"/>
          <w:sz w:val="38"/>
          <w:szCs w:val="38"/>
        </w:rPr>
      </w:pPr>
      <w:r>
        <w:rPr>
          <w:rFonts w:ascii="方正小标宋简体" w:eastAsia="方正小标宋简体" w:hint="eastAsia"/>
          <w:sz w:val="38"/>
          <w:szCs w:val="38"/>
        </w:rPr>
        <w:t>2026年非上海生源应届普通高校毕业生进沪就业</w:t>
      </w:r>
    </w:p>
    <w:p w:rsidR="00260148" w:rsidRDefault="00260148" w:rsidP="00260148">
      <w:pPr>
        <w:spacing w:line="600" w:lineRule="exact"/>
        <w:ind w:rightChars="82" w:right="172"/>
        <w:jc w:val="center"/>
        <w:rPr>
          <w:rFonts w:ascii="方正小标宋简体" w:eastAsia="方正小标宋简体" w:hAnsi="宋体"/>
          <w:sz w:val="38"/>
          <w:szCs w:val="38"/>
        </w:rPr>
      </w:pPr>
      <w:r>
        <w:rPr>
          <w:rFonts w:ascii="方正小标宋简体" w:eastAsia="方正小标宋简体" w:hint="eastAsia"/>
          <w:sz w:val="38"/>
          <w:szCs w:val="38"/>
        </w:rPr>
        <w:t>申请上海市户籍评分办法</w:t>
      </w:r>
    </w:p>
    <w:p w:rsidR="00260148" w:rsidRDefault="00260148" w:rsidP="00260148">
      <w:pPr>
        <w:spacing w:line="500" w:lineRule="exact"/>
        <w:rPr>
          <w:rFonts w:ascii="仿宋_GB2312" w:eastAsia="仿宋_GB2312"/>
          <w:sz w:val="28"/>
          <w:szCs w:val="28"/>
        </w:rPr>
      </w:pPr>
      <w:r>
        <w:rPr>
          <w:rFonts w:ascii="仿宋_GB2312" w:eastAsia="仿宋_GB2312" w:hint="eastAsia"/>
          <w:sz w:val="28"/>
          <w:szCs w:val="28"/>
        </w:rPr>
        <w:t xml:space="preserve"> </w:t>
      </w:r>
    </w:p>
    <w:p w:rsidR="00260148" w:rsidRDefault="00260148" w:rsidP="00260148">
      <w:pPr>
        <w:spacing w:line="580" w:lineRule="exact"/>
        <w:ind w:firstLineChars="200" w:firstLine="600"/>
        <w:rPr>
          <w:rFonts w:ascii="仿宋_GB2312" w:eastAsia="仿宋_GB2312"/>
          <w:sz w:val="30"/>
          <w:szCs w:val="30"/>
        </w:rPr>
      </w:pPr>
      <w:r>
        <w:rPr>
          <w:rFonts w:ascii="仿宋_GB2312" w:eastAsia="仿宋_GB2312" w:hint="eastAsia"/>
          <w:sz w:val="30"/>
          <w:szCs w:val="30"/>
        </w:rPr>
        <w:t>本办法由上海市高校招生和就业工作联席会议（以下简称“联席会议”）制定并发布，评分办法由毕业生要素和用人单位要素两部分组成，联席会议每年根据上海经济社会发展对非上海生源应届高校毕业生的需求及市政府相关政策进行必要的调整。2026年标准分为72分。</w:t>
      </w:r>
    </w:p>
    <w:p w:rsidR="00260148" w:rsidRDefault="00260148" w:rsidP="00260148">
      <w:pPr>
        <w:spacing w:line="580" w:lineRule="exact"/>
        <w:ind w:firstLineChars="200" w:firstLine="600"/>
        <w:jc w:val="left"/>
        <w:outlineLvl w:val="1"/>
        <w:rPr>
          <w:rFonts w:ascii="黑体" w:eastAsia="黑体" w:hAnsi="宋体"/>
          <w:sz w:val="30"/>
          <w:szCs w:val="30"/>
        </w:rPr>
      </w:pPr>
      <w:r>
        <w:rPr>
          <w:rFonts w:ascii="黑体" w:eastAsia="黑体" w:hAnsi="黑体" w:hint="eastAsia"/>
          <w:sz w:val="30"/>
          <w:szCs w:val="30"/>
        </w:rPr>
        <w:t>一、毕业生要素分</w:t>
      </w:r>
    </w:p>
    <w:p w:rsidR="00260148" w:rsidRPr="00CB10C5" w:rsidRDefault="00260148" w:rsidP="006B7E00">
      <w:pPr>
        <w:spacing w:line="580" w:lineRule="exact"/>
        <w:ind w:firstLineChars="200" w:firstLine="602"/>
        <w:jc w:val="left"/>
        <w:outlineLvl w:val="2"/>
        <w:rPr>
          <w:rFonts w:ascii="楷体_GB2312" w:eastAsia="楷体_GB2312" w:hAnsi="华文楷体"/>
          <w:b/>
          <w:sz w:val="30"/>
          <w:szCs w:val="30"/>
        </w:rPr>
      </w:pPr>
      <w:r w:rsidRPr="00CB10C5">
        <w:rPr>
          <w:rFonts w:ascii="楷体_GB2312" w:eastAsia="楷体_GB2312" w:hAnsi="华文楷体" w:hint="eastAsia"/>
          <w:b/>
          <w:sz w:val="30"/>
          <w:szCs w:val="30"/>
        </w:rPr>
        <w:t>（一）基本要素</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1.最高学位、学历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博士、研究生（符合基本申报条件即可落户）</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硕士、研究生                                    24分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（在沪各研究所、各高校</w:t>
      </w:r>
      <w:r>
        <w:rPr>
          <w:rFonts w:ascii="仿宋_GB2312" w:eastAsia="仿宋_GB2312" w:hAnsi="仿宋" w:hint="eastAsia"/>
          <w:sz w:val="30"/>
          <w:szCs w:val="30"/>
        </w:rPr>
        <w:t>应届硕士毕业生，符合</w:t>
      </w:r>
      <w:r>
        <w:rPr>
          <w:rFonts w:ascii="仿宋_GB2312" w:eastAsia="仿宋_GB2312" w:hint="eastAsia"/>
          <w:sz w:val="30"/>
          <w:szCs w:val="30"/>
        </w:rPr>
        <w:t>当年度非上海生源应届普通高校毕业生进沪就业申请上海市户籍办法规定的基本条件即可落户。</w:t>
      </w:r>
      <w:r>
        <w:rPr>
          <w:rFonts w:ascii="仿宋_GB2312" w:eastAsia="仿宋_GB2312" w:hAnsi="仿宋" w:hint="eastAsia"/>
          <w:sz w:val="30"/>
          <w:szCs w:val="30"/>
        </w:rPr>
        <w:t>其他世界一流大学建设高校应届硕士毕业生、世界一流学科建设高校建设学科应届硕士毕业生，符合</w:t>
      </w:r>
      <w:r>
        <w:rPr>
          <w:rFonts w:ascii="仿宋_GB2312" w:eastAsia="仿宋_GB2312" w:hint="eastAsia"/>
          <w:sz w:val="30"/>
          <w:szCs w:val="30"/>
        </w:rPr>
        <w:t>当年度非上海生源应届普通高校毕业生进沪就业申请上海市户籍办法规定的基本条件即可落户。</w:t>
      </w:r>
      <w:r>
        <w:rPr>
          <w:rFonts w:ascii="仿宋_GB2312" w:eastAsia="仿宋_GB2312" w:hAnsi="仿宋" w:hint="eastAsia"/>
          <w:sz w:val="30"/>
          <w:szCs w:val="30"/>
        </w:rPr>
        <w:t>世界一流大学建设高校名单见附录1，</w:t>
      </w:r>
      <w:r>
        <w:rPr>
          <w:rFonts w:ascii="仿宋_GB2312" w:eastAsia="仿宋_GB2312" w:hint="eastAsia"/>
          <w:sz w:val="30"/>
          <w:szCs w:val="30"/>
        </w:rPr>
        <w:t>世界一流学科建</w:t>
      </w:r>
      <w:r>
        <w:rPr>
          <w:rFonts w:ascii="仿宋_GB2312" w:eastAsia="仿宋_GB2312" w:hint="eastAsia"/>
          <w:sz w:val="30"/>
          <w:szCs w:val="30"/>
        </w:rPr>
        <w:lastRenderedPageBreak/>
        <w:t xml:space="preserve">设高校建设学科名单及代码见附录2。）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学士、本科生                                     21分 </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2.毕业学校</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第一类高校及研究生培养单位（名单见附录3）       15分</w:t>
      </w:r>
    </w:p>
    <w:p w:rsidR="00260148" w:rsidRDefault="00260148" w:rsidP="00260148">
      <w:pPr>
        <w:spacing w:line="580" w:lineRule="exact"/>
        <w:ind w:firstLineChars="200" w:firstLine="600"/>
        <w:jc w:val="left"/>
        <w:rPr>
          <w:rFonts w:ascii="楷体_GB2312" w:eastAsia="楷体_GB2312"/>
          <w:sz w:val="30"/>
          <w:szCs w:val="30"/>
        </w:rPr>
      </w:pPr>
      <w:r>
        <w:rPr>
          <w:rFonts w:ascii="楷体_GB2312" w:eastAsia="楷体_GB2312" w:hAnsi="楷体" w:hint="eastAsia"/>
          <w:sz w:val="30"/>
          <w:szCs w:val="30"/>
        </w:rPr>
        <w:t xml:space="preserve">[世界一流大学建设高校、在沪世界一流学科建设高校、中科院在沪各研究所等研究生培养单位]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第二类高校及研究生培养单位（名单见附录4）       12分 </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[其他世界一流学科建设高校、中央直属研究生培养单位、上海各本科高校和研究生培养单位]</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其他高校及研究生培养单位                         8分</w:t>
      </w:r>
    </w:p>
    <w:p w:rsidR="00260148" w:rsidRDefault="00260148" w:rsidP="00260148">
      <w:pPr>
        <w:spacing w:line="580" w:lineRule="exact"/>
        <w:ind w:firstLineChars="200" w:firstLine="600"/>
        <w:jc w:val="left"/>
        <w:rPr>
          <w:rFonts w:ascii="仿宋_GB2312" w:eastAsia="仿宋_GB2312"/>
          <w:color w:val="FF0000"/>
          <w:sz w:val="30"/>
          <w:szCs w:val="30"/>
        </w:rPr>
      </w:pPr>
      <w:r>
        <w:rPr>
          <w:rFonts w:ascii="仿宋_GB2312" w:eastAsia="仿宋_GB2312" w:hint="eastAsia"/>
          <w:sz w:val="30"/>
          <w:szCs w:val="30"/>
        </w:rPr>
        <w:t xml:space="preserve">最高学历阶段在上海高校就读，可另加2分在沪学习分。    </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3.学习成绩</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[按照毕业生在校期间学习成绩专业（班级）综合排名对其等级进行评定]</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一级（成绩综合排名前25％）                       8分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二级（成绩综合排名26％-50％）                    6分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三级（成绩综合排名51％-75％）                    4分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四级（成绩综合排名76％-100％）                   2分                  </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4.外语水平</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[外语水平证书一般应在所在学校或培养单位考点取得]</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CET-6级证书或成绩达到425分（含）以上、专业八级  8分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lastRenderedPageBreak/>
        <w:t xml:space="preserve">CET-4级证书或成绩达到425分（含）以上、专业四级   7分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外语类、艺术类、体育类专业外语课程合格            7分 </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5.计算机水平</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毕业研究生 7分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理科类专业:计算机高级水平或免予此项要求的专业     7分</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[本科毕业生专业为数学类、电子信息类、电气类、自动化类、计算机类、管理科学与工程类]</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文科类专业:计算机中级或省级二级水平               7分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理科类专业:计算机中级或省级二级水平               6分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文科类专业:计算机初级或省级一级水平               6分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艺术类、体育类专业:相关课程合格                   6分                 </w:t>
      </w:r>
    </w:p>
    <w:p w:rsidR="00260148" w:rsidRPr="00CB10C5" w:rsidRDefault="00260148" w:rsidP="006B7E00">
      <w:pPr>
        <w:spacing w:line="580" w:lineRule="exact"/>
        <w:ind w:firstLineChars="200" w:firstLine="602"/>
        <w:jc w:val="left"/>
        <w:outlineLvl w:val="2"/>
        <w:rPr>
          <w:rFonts w:ascii="楷体_GB2312" w:eastAsia="楷体_GB2312" w:hAnsi="华文楷体"/>
          <w:b/>
          <w:sz w:val="30"/>
          <w:szCs w:val="30"/>
        </w:rPr>
      </w:pPr>
      <w:r w:rsidRPr="00CB10C5">
        <w:rPr>
          <w:rFonts w:ascii="楷体_GB2312" w:eastAsia="楷体_GB2312" w:hAnsi="华文楷体" w:hint="eastAsia"/>
          <w:b/>
          <w:sz w:val="30"/>
          <w:szCs w:val="30"/>
        </w:rPr>
        <w:t>（二）导向要素</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1.荣誉称号</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[经认定的校级及以上级别“三好学生”“优秀学生”“优秀学生干部”“优秀毕业生”]</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国家级                                            10分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省（自治区、直辖市）级                            5分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学校级（每次1分，不超过2分）                    1分</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2.学术、文体竞赛获奖</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[经认定的“挑战杯”全国大学生课外学术科技作品竞赛、“挑战杯”中国大学生创业计划竞赛、“创青春”全国大学生课外学术科</w:t>
      </w:r>
      <w:r>
        <w:rPr>
          <w:rFonts w:ascii="楷体_GB2312" w:eastAsia="楷体_GB2312" w:hAnsi="楷体" w:hint="eastAsia"/>
          <w:sz w:val="30"/>
          <w:szCs w:val="30"/>
        </w:rPr>
        <w:lastRenderedPageBreak/>
        <w:t>技作品竞赛、“创青春”全国大学生创业大赛、中国国际大学生创新大赛、全国大学生（研究生）数学建模竞赛、中国研究生电子设计竞赛、全国大学生电子设计竞赛、中国研究生创芯大赛、全国大学生英语竞赛等全国性比赛（含地方赛区，不含专项竞赛、选拔赛及分组赛）奖项。申请人为跨校组队成员的，须对项目创新做出实质性贡献]</w:t>
      </w:r>
    </w:p>
    <w:p w:rsidR="00260148" w:rsidRDefault="00260148" w:rsidP="00260148">
      <w:pPr>
        <w:pStyle w:val="1"/>
        <w:widowControl/>
        <w:numPr>
          <w:ilvl w:val="0"/>
          <w:numId w:val="2"/>
        </w:numPr>
        <w:spacing w:line="580" w:lineRule="exact"/>
        <w:ind w:firstLineChars="0"/>
        <w:jc w:val="left"/>
        <w:rPr>
          <w:rFonts w:ascii="仿宋_GB2312" w:eastAsia="仿宋_GB2312"/>
          <w:sz w:val="30"/>
          <w:szCs w:val="30"/>
        </w:rPr>
      </w:pPr>
      <w:r>
        <w:rPr>
          <w:rFonts w:ascii="仿宋_GB2312" w:eastAsia="仿宋_GB2312" w:hint="eastAsia"/>
          <w:sz w:val="30"/>
          <w:szCs w:val="30"/>
        </w:rPr>
        <w:t>上述全国性比赛奖项：</w:t>
      </w:r>
    </w:p>
    <w:p w:rsidR="00260148" w:rsidRDefault="00260148" w:rsidP="00260148">
      <w:pPr>
        <w:spacing w:line="580" w:lineRule="exact"/>
        <w:ind w:left="280" w:firstLineChars="100" w:firstLine="300"/>
        <w:jc w:val="left"/>
        <w:rPr>
          <w:rFonts w:ascii="仿宋_GB2312" w:eastAsia="仿宋_GB2312"/>
          <w:sz w:val="30"/>
          <w:szCs w:val="30"/>
        </w:rPr>
      </w:pPr>
      <w:r>
        <w:rPr>
          <w:rFonts w:ascii="仿宋_GB2312" w:eastAsia="仿宋_GB2312" w:hint="eastAsia"/>
          <w:sz w:val="30"/>
          <w:szCs w:val="30"/>
        </w:rPr>
        <w:t>一等奖                                            10分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二等奖                                            8分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三等奖                                            6分 </w:t>
      </w:r>
    </w:p>
    <w:p w:rsidR="00260148" w:rsidRDefault="00260148" w:rsidP="00260148">
      <w:pPr>
        <w:pStyle w:val="1"/>
        <w:widowControl/>
        <w:numPr>
          <w:ilvl w:val="0"/>
          <w:numId w:val="2"/>
        </w:numPr>
        <w:spacing w:line="580" w:lineRule="exact"/>
        <w:ind w:firstLineChars="0"/>
        <w:jc w:val="left"/>
        <w:rPr>
          <w:rFonts w:ascii="仿宋_GB2312" w:eastAsia="仿宋_GB2312"/>
          <w:sz w:val="30"/>
          <w:szCs w:val="30"/>
        </w:rPr>
      </w:pPr>
      <w:r>
        <w:rPr>
          <w:rFonts w:ascii="仿宋_GB2312" w:eastAsia="仿宋_GB2312" w:hint="eastAsia"/>
          <w:sz w:val="30"/>
          <w:szCs w:val="30"/>
        </w:rPr>
        <w:t>上述全国性比赛地方赛区奖项：</w:t>
      </w:r>
    </w:p>
    <w:p w:rsidR="00260148" w:rsidRDefault="00260148" w:rsidP="00260148">
      <w:pPr>
        <w:spacing w:line="580" w:lineRule="exact"/>
        <w:ind w:left="280" w:firstLineChars="100" w:firstLine="300"/>
        <w:jc w:val="left"/>
        <w:rPr>
          <w:rFonts w:ascii="仿宋_GB2312" w:eastAsia="仿宋_GB2312"/>
          <w:sz w:val="30"/>
          <w:szCs w:val="30"/>
        </w:rPr>
      </w:pPr>
      <w:r>
        <w:rPr>
          <w:rFonts w:ascii="仿宋_GB2312" w:eastAsia="仿宋_GB2312" w:hint="eastAsia"/>
          <w:sz w:val="30"/>
          <w:szCs w:val="30"/>
        </w:rPr>
        <w:t>一等奖                                            5分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二等奖                                            3分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三等奖                                            1分 </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[以上奖励表彰仅限在最高学历就读期间获得；同类奖励取最高分；荣誉称号和竞赛获奖可以累计加分，最高不超过15分]</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3.科研创新</w:t>
      </w:r>
    </w:p>
    <w:p w:rsidR="00260148" w:rsidRDefault="00260148" w:rsidP="00260148">
      <w:pPr>
        <w:spacing w:line="580" w:lineRule="exact"/>
        <w:ind w:leftChars="234" w:left="8123" w:hanging="7632"/>
        <w:jc w:val="left"/>
        <w:rPr>
          <w:rFonts w:ascii="仿宋_GB2312" w:eastAsia="仿宋_GB2312"/>
          <w:sz w:val="30"/>
          <w:szCs w:val="30"/>
        </w:rPr>
      </w:pPr>
      <w:r>
        <w:rPr>
          <w:rFonts w:ascii="仿宋_GB2312" w:eastAsia="仿宋_GB2312" w:hint="eastAsia"/>
          <w:spacing w:val="-6"/>
          <w:sz w:val="30"/>
          <w:szCs w:val="30"/>
        </w:rPr>
        <w:t xml:space="preserve">最高学历就读期间参加学校科学研究活动并获得相应的发明专利 </w:t>
      </w:r>
      <w:r>
        <w:rPr>
          <w:rFonts w:ascii="仿宋_GB2312" w:eastAsia="仿宋_GB2312" w:hint="eastAsia"/>
          <w:sz w:val="30"/>
          <w:szCs w:val="30"/>
        </w:rPr>
        <w:t xml:space="preserve">                                                5分 </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[申请落户的毕业生应为该专利首次申请时的发明人，且对该项发明创造的实质性特点作出创造性贡献，不包含该专利首次申请后</w:t>
      </w:r>
      <w:r>
        <w:rPr>
          <w:rFonts w:ascii="楷体_GB2312" w:eastAsia="楷体_GB2312" w:hAnsi="楷体" w:hint="eastAsia"/>
          <w:sz w:val="30"/>
          <w:szCs w:val="30"/>
        </w:rPr>
        <w:lastRenderedPageBreak/>
        <w:t>变更的发明人]</w:t>
      </w:r>
    </w:p>
    <w:p w:rsidR="00260148" w:rsidRDefault="00260148" w:rsidP="00260148">
      <w:pPr>
        <w:spacing w:line="580" w:lineRule="exact"/>
        <w:ind w:firstLineChars="196" w:firstLine="590"/>
        <w:jc w:val="left"/>
        <w:outlineLvl w:val="0"/>
        <w:rPr>
          <w:rFonts w:ascii="仿宋_GB2312" w:eastAsia="仿宋_GB2312"/>
          <w:b/>
          <w:sz w:val="30"/>
          <w:szCs w:val="30"/>
        </w:rPr>
      </w:pPr>
      <w:r>
        <w:rPr>
          <w:rFonts w:ascii="仿宋_GB2312" w:eastAsia="仿宋_GB2312" w:hint="eastAsia"/>
          <w:b/>
          <w:sz w:val="30"/>
          <w:szCs w:val="30"/>
        </w:rPr>
        <w:t>4.国家就业项目服务期满</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上海高校毕业生参加西部计划服务期满                 5分</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[毕业生按照其毕业当年的评分办法予以评分，并在此基础上给予加分]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上海高校毕业生参加“到村任职”“三支一扶”计划服务期满、在校期间应征入伍按相关政策执行。</w:t>
      </w:r>
    </w:p>
    <w:p w:rsidR="00260148" w:rsidRDefault="00260148" w:rsidP="00260148">
      <w:pPr>
        <w:spacing w:line="580" w:lineRule="exact"/>
        <w:ind w:firstLineChars="200" w:firstLine="602"/>
        <w:jc w:val="left"/>
        <w:rPr>
          <w:rFonts w:ascii="仿宋_GB2312" w:eastAsia="仿宋_GB2312"/>
          <w:sz w:val="30"/>
          <w:szCs w:val="30"/>
        </w:rPr>
      </w:pPr>
      <w:r>
        <w:rPr>
          <w:rFonts w:ascii="仿宋_GB2312" w:eastAsia="仿宋_GB2312" w:hAnsi="仿宋" w:hint="eastAsia"/>
          <w:b/>
          <w:sz w:val="30"/>
          <w:szCs w:val="30"/>
        </w:rPr>
        <w:t>5.</w:t>
      </w:r>
      <w:r>
        <w:rPr>
          <w:rFonts w:ascii="仿宋_GB2312" w:eastAsia="仿宋_GB2312" w:hint="eastAsia"/>
          <w:sz w:val="30"/>
          <w:szCs w:val="30"/>
        </w:rPr>
        <w:t>本科阶段为清华大学、北京大学及在沪世界一流大学建设高校（列入普通高校国家统一招生计划，全日制且完成学业并取得相应的毕业证书和学位证书）的应届毕业生，符合当年度非上海生源应届普通高校毕业生进沪就业申请上海市户籍办法规定的基本条件即可落户。</w:t>
      </w:r>
    </w:p>
    <w:p w:rsidR="00260148" w:rsidRDefault="00260148" w:rsidP="00260148">
      <w:pPr>
        <w:spacing w:line="580" w:lineRule="exact"/>
        <w:ind w:firstLineChars="200" w:firstLine="600"/>
        <w:jc w:val="left"/>
        <w:outlineLvl w:val="1"/>
        <w:rPr>
          <w:rFonts w:ascii="黑体" w:eastAsia="黑体" w:hAnsi="宋体"/>
          <w:sz w:val="30"/>
          <w:szCs w:val="30"/>
        </w:rPr>
      </w:pPr>
      <w:r>
        <w:rPr>
          <w:rFonts w:ascii="黑体" w:eastAsia="黑体" w:hAnsi="黑体" w:hint="eastAsia"/>
          <w:sz w:val="30"/>
          <w:szCs w:val="30"/>
        </w:rPr>
        <w:t>二、用人单位要素分</w:t>
      </w:r>
    </w:p>
    <w:p w:rsidR="00260148" w:rsidRPr="00CB10C5" w:rsidRDefault="00260148" w:rsidP="006B7E00">
      <w:pPr>
        <w:spacing w:line="580" w:lineRule="exact"/>
        <w:ind w:firstLineChars="200" w:firstLine="602"/>
        <w:jc w:val="left"/>
        <w:outlineLvl w:val="2"/>
        <w:rPr>
          <w:rFonts w:ascii="楷体_GB2312" w:eastAsia="楷体_GB2312" w:hAnsi="华文楷体"/>
          <w:b/>
          <w:sz w:val="30"/>
          <w:szCs w:val="30"/>
        </w:rPr>
      </w:pPr>
      <w:r w:rsidRPr="00CB10C5">
        <w:rPr>
          <w:rFonts w:ascii="楷体_GB2312" w:eastAsia="楷体_GB2312" w:hAnsi="华文楷体" w:hint="eastAsia"/>
          <w:b/>
          <w:sz w:val="30"/>
          <w:szCs w:val="30"/>
        </w:rPr>
        <w:t>（一）基本要素</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用人单位招聘高校毕业生行为符合诚信规范，并与毕业生签订劳动或聘用合同期为一年及以上的就业协议，劳动派遣方式除外             </w:t>
      </w:r>
    </w:p>
    <w:p w:rsidR="00260148" w:rsidRDefault="00260148" w:rsidP="00260148">
      <w:pPr>
        <w:spacing w:line="580" w:lineRule="exact"/>
        <w:ind w:firstLineChars="2650" w:firstLine="7950"/>
        <w:jc w:val="left"/>
        <w:rPr>
          <w:rFonts w:ascii="仿宋_GB2312" w:eastAsia="仿宋_GB2312"/>
          <w:sz w:val="30"/>
          <w:szCs w:val="30"/>
        </w:rPr>
      </w:pPr>
      <w:r>
        <w:rPr>
          <w:rFonts w:ascii="仿宋_GB2312" w:eastAsia="仿宋_GB2312" w:hint="eastAsia"/>
          <w:sz w:val="30"/>
          <w:szCs w:val="30"/>
        </w:rPr>
        <w:t xml:space="preserve">7分                                                  </w:t>
      </w:r>
    </w:p>
    <w:p w:rsidR="00260148" w:rsidRPr="00CB10C5" w:rsidRDefault="00260148" w:rsidP="006B7E00">
      <w:pPr>
        <w:spacing w:line="580" w:lineRule="exact"/>
        <w:ind w:firstLineChars="200" w:firstLine="602"/>
        <w:jc w:val="left"/>
        <w:outlineLvl w:val="2"/>
        <w:rPr>
          <w:rFonts w:ascii="楷体_GB2312" w:eastAsia="楷体_GB2312" w:hAnsi="华文楷体"/>
          <w:b/>
          <w:sz w:val="30"/>
          <w:szCs w:val="30"/>
        </w:rPr>
      </w:pPr>
      <w:r w:rsidRPr="00CB10C5">
        <w:rPr>
          <w:rFonts w:ascii="楷体_GB2312" w:eastAsia="楷体_GB2312" w:hAnsi="华文楷体" w:hint="eastAsia"/>
          <w:b/>
          <w:sz w:val="30"/>
          <w:szCs w:val="30"/>
        </w:rPr>
        <w:t>（二）导向要素</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1.引进重点领域人才</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用人单位录用上海市重点发展领域所需学科（专业）（见附录5）毕业生                                                6分                                                     </w:t>
      </w:r>
    </w:p>
    <w:p w:rsidR="00260148" w:rsidRDefault="00260148" w:rsidP="00260148">
      <w:pPr>
        <w:spacing w:line="580" w:lineRule="exact"/>
        <w:ind w:firstLineChars="200" w:firstLine="602"/>
        <w:jc w:val="left"/>
        <w:outlineLvl w:val="0"/>
        <w:rPr>
          <w:rFonts w:ascii="仿宋_GB2312" w:eastAsia="仿宋_GB2312"/>
          <w:color w:val="FF0000"/>
          <w:sz w:val="30"/>
          <w:szCs w:val="30"/>
        </w:rPr>
      </w:pPr>
      <w:r>
        <w:rPr>
          <w:rFonts w:ascii="仿宋_GB2312" w:eastAsia="仿宋_GB2312" w:hAnsi="Calibri" w:hint="eastAsia"/>
          <w:b/>
          <w:sz w:val="30"/>
          <w:szCs w:val="30"/>
        </w:rPr>
        <w:lastRenderedPageBreak/>
        <w:t>2.</w:t>
      </w:r>
      <w:r>
        <w:rPr>
          <w:rFonts w:ascii="仿宋_GB2312" w:eastAsia="仿宋_GB2312" w:hAnsi="Calibri" w:hint="eastAsia"/>
          <w:b/>
          <w:color w:val="000000"/>
          <w:sz w:val="30"/>
          <w:szCs w:val="30"/>
        </w:rPr>
        <w:t>重点区域引进人才</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在沪</w:t>
      </w:r>
      <w:r>
        <w:rPr>
          <w:rFonts w:ascii="仿宋_GB2312" w:eastAsia="仿宋_GB2312" w:hAnsi="仿宋" w:hint="eastAsia"/>
          <w:sz w:val="30"/>
          <w:szCs w:val="30"/>
        </w:rPr>
        <w:t>“双一流”建设高校的应届本科毕业生</w:t>
      </w:r>
      <w:r>
        <w:rPr>
          <w:rFonts w:ascii="仿宋_GB2312" w:eastAsia="仿宋_GB2312" w:hint="eastAsia"/>
          <w:sz w:val="30"/>
          <w:szCs w:val="30"/>
        </w:rPr>
        <w:t>，在五个新城、南北地区重点转型区域用人单位工作的，符合当年度非上海生源应届普通高校毕业生进沪就业申请上海市户籍办法规定的基本条件即可落户</w:t>
      </w:r>
    </w:p>
    <w:p w:rsidR="00260148" w:rsidRDefault="00260148" w:rsidP="00260148">
      <w:pPr>
        <w:spacing w:line="580" w:lineRule="exact"/>
        <w:ind w:firstLineChars="200" w:firstLine="600"/>
        <w:jc w:val="left"/>
        <w:rPr>
          <w:sz w:val="30"/>
          <w:szCs w:val="30"/>
        </w:rPr>
      </w:pPr>
      <w:r>
        <w:rPr>
          <w:rFonts w:ascii="仿宋_GB2312" w:eastAsia="仿宋_GB2312" w:hint="eastAsia"/>
          <w:sz w:val="30"/>
          <w:szCs w:val="30"/>
        </w:rPr>
        <w:t>用人单位为五个新城、南北地区重点转型区域范围内教育、卫生等公益事业单位                                      3分</w:t>
      </w:r>
    </w:p>
    <w:p w:rsidR="00260148" w:rsidRDefault="00260148" w:rsidP="00260148">
      <w:pPr>
        <w:spacing w:line="580" w:lineRule="exact"/>
        <w:ind w:firstLineChars="200" w:firstLine="600"/>
        <w:jc w:val="left"/>
        <w:rPr>
          <w:rFonts w:ascii="仿宋_GB2312" w:eastAsia="仿宋_GB2312"/>
          <w:sz w:val="30"/>
          <w:szCs w:val="30"/>
        </w:rPr>
      </w:pPr>
      <w:r>
        <w:rPr>
          <w:rFonts w:ascii="楷体_GB2312" w:eastAsia="楷体_GB2312" w:hAnsi="楷体" w:hint="eastAsia"/>
          <w:sz w:val="30"/>
          <w:szCs w:val="30"/>
        </w:rPr>
        <w:t>[上述用人单位由五个新城、南北地区重点转型区域所在区有关部门进行推荐，并报联席会议确认]</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3.承担重大项目</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用人单位承担国家和上海经济社会发展重大项目且录用的毕业生专业与行业相匹配                                     3分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用人单位为远郊地区教育、卫生、农业等社会公益事业单位</w:t>
      </w:r>
    </w:p>
    <w:p w:rsidR="00260148" w:rsidRDefault="00260148" w:rsidP="00260148">
      <w:pPr>
        <w:spacing w:line="580" w:lineRule="exact"/>
        <w:ind w:firstLineChars="2693" w:firstLine="8079"/>
        <w:jc w:val="left"/>
        <w:outlineLvl w:val="0"/>
        <w:rPr>
          <w:rFonts w:ascii="仿宋_GB2312" w:eastAsia="仿宋_GB2312"/>
          <w:sz w:val="30"/>
          <w:szCs w:val="30"/>
        </w:rPr>
      </w:pPr>
      <w:r>
        <w:rPr>
          <w:rFonts w:ascii="仿宋_GB2312" w:eastAsia="仿宋_GB2312" w:hint="eastAsia"/>
          <w:sz w:val="30"/>
          <w:szCs w:val="30"/>
        </w:rPr>
        <w:t xml:space="preserve"> 3分</w:t>
      </w:r>
    </w:p>
    <w:p w:rsidR="00260148" w:rsidRDefault="00260148" w:rsidP="00260148">
      <w:pPr>
        <w:spacing w:line="580" w:lineRule="exact"/>
        <w:ind w:firstLineChars="200" w:firstLine="600"/>
        <w:jc w:val="left"/>
        <w:outlineLvl w:val="0"/>
        <w:rPr>
          <w:rFonts w:ascii="仿宋_GB2312" w:eastAsia="仿宋_GB2312"/>
          <w:sz w:val="30"/>
          <w:szCs w:val="30"/>
        </w:rPr>
      </w:pPr>
      <w:r>
        <w:rPr>
          <w:rFonts w:ascii="仿宋_GB2312" w:eastAsia="仿宋_GB2312" w:hint="eastAsia"/>
          <w:sz w:val="30"/>
          <w:szCs w:val="30"/>
        </w:rPr>
        <w:t>用人单位为上海市中小学、幼儿园                       2分</w:t>
      </w:r>
    </w:p>
    <w:p w:rsidR="00260148" w:rsidRDefault="00260148" w:rsidP="00260148">
      <w:pPr>
        <w:spacing w:line="580" w:lineRule="exact"/>
        <w:ind w:firstLine="560"/>
        <w:jc w:val="left"/>
        <w:rPr>
          <w:rFonts w:ascii="仿宋_GB2312" w:eastAsia="仿宋_GB2312"/>
          <w:sz w:val="30"/>
          <w:szCs w:val="30"/>
        </w:rPr>
      </w:pPr>
      <w:r>
        <w:rPr>
          <w:rFonts w:ascii="仿宋_GB2312" w:eastAsia="仿宋_GB2312" w:hint="eastAsia"/>
          <w:sz w:val="30"/>
          <w:szCs w:val="30"/>
        </w:rPr>
        <w:t>上海市中小学体育专任教师、上海市幼儿园专任教师         1分</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[上述用人单位由各有关行业主管部门进行推荐，并报联席会议确认。上海市中小学、幼儿园与远郊地区教育社会公益事业单位不累计加分]</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lastRenderedPageBreak/>
        <w:t xml:space="preserve">4.自主创业 </w:t>
      </w:r>
    </w:p>
    <w:p w:rsidR="00260148" w:rsidRDefault="00260148" w:rsidP="00260148">
      <w:pPr>
        <w:spacing w:line="580" w:lineRule="exact"/>
        <w:ind w:firstLineChars="200" w:firstLine="600"/>
        <w:jc w:val="left"/>
        <w:rPr>
          <w:rFonts w:ascii="楷体" w:eastAsia="楷体" w:hAnsi="楷体"/>
          <w:sz w:val="30"/>
          <w:szCs w:val="30"/>
        </w:rPr>
      </w:pPr>
      <w:r>
        <w:rPr>
          <w:rFonts w:ascii="仿宋_GB2312" w:eastAsia="仿宋_GB2312" w:hint="eastAsia"/>
          <w:sz w:val="30"/>
          <w:szCs w:val="30"/>
        </w:rPr>
        <w:t>在校或休学期间创业，企业经营情况良好               5分</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[毕业生须为符合相关要求创业企业的法定代表人且为原始投资人（不含股权转让后受让股权的情况），另，法定代表人的首次出资比例不低于公司注册资本的10%（需提供验资报告）]</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 </w:t>
      </w:r>
    </w:p>
    <w:p w:rsidR="00260148" w:rsidRDefault="00260148" w:rsidP="00260148">
      <w:pPr>
        <w:snapToGrid w:val="0"/>
        <w:spacing w:line="580" w:lineRule="exact"/>
        <w:ind w:firstLineChars="200" w:firstLine="600"/>
        <w:jc w:val="left"/>
        <w:rPr>
          <w:rFonts w:ascii="仿宋_GB2312" w:eastAsia="仿宋_GB2312"/>
          <w:sz w:val="30"/>
          <w:szCs w:val="30"/>
        </w:rPr>
      </w:pPr>
      <w:r>
        <w:rPr>
          <w:rFonts w:ascii="仿宋_GB2312" w:eastAsia="仿宋_GB2312" w:hint="eastAsia"/>
          <w:sz w:val="30"/>
          <w:szCs w:val="30"/>
        </w:rPr>
        <w:t>说明：毕业生学校及专业加分以学校及专业代码为准。</w:t>
      </w:r>
    </w:p>
    <w:p w:rsidR="00260148" w:rsidRDefault="00260148" w:rsidP="00260148">
      <w:pPr>
        <w:snapToGrid w:val="0"/>
        <w:spacing w:line="580" w:lineRule="exact"/>
        <w:jc w:val="left"/>
        <w:rPr>
          <w:rFonts w:ascii="仿宋_GB2312" w:eastAsia="仿宋_GB2312"/>
          <w:sz w:val="30"/>
          <w:szCs w:val="30"/>
        </w:rPr>
      </w:pPr>
      <w:r>
        <w:rPr>
          <w:rFonts w:ascii="仿宋_GB2312" w:eastAsia="仿宋_GB2312" w:hint="eastAsia"/>
          <w:sz w:val="30"/>
          <w:szCs w:val="30"/>
        </w:rPr>
        <w:t xml:space="preserve"> </w:t>
      </w:r>
    </w:p>
    <w:p w:rsidR="00260148" w:rsidRDefault="00260148" w:rsidP="00260148">
      <w:pPr>
        <w:snapToGrid w:val="0"/>
        <w:spacing w:line="580" w:lineRule="exact"/>
        <w:ind w:firstLineChars="200" w:firstLine="600"/>
        <w:jc w:val="left"/>
        <w:outlineLvl w:val="1"/>
        <w:rPr>
          <w:rFonts w:ascii="仿宋_GB2312" w:eastAsia="仿宋_GB2312"/>
          <w:sz w:val="30"/>
          <w:szCs w:val="30"/>
        </w:rPr>
      </w:pPr>
      <w:r>
        <w:rPr>
          <w:rFonts w:ascii="仿宋_GB2312" w:eastAsia="仿宋_GB2312" w:hint="eastAsia"/>
          <w:sz w:val="30"/>
          <w:szCs w:val="30"/>
        </w:rPr>
        <w:t>附录：1.</w:t>
      </w:r>
      <w:r>
        <w:rPr>
          <w:rFonts w:ascii="仿宋_GB2312" w:eastAsia="仿宋_GB2312" w:hAnsi="仿宋" w:hint="eastAsia"/>
          <w:sz w:val="30"/>
          <w:szCs w:val="30"/>
        </w:rPr>
        <w:t>世界一流大学建设高校名单</w:t>
      </w:r>
    </w:p>
    <w:p w:rsidR="00260148" w:rsidRDefault="00260148" w:rsidP="00260148">
      <w:pPr>
        <w:snapToGrid w:val="0"/>
        <w:spacing w:line="580" w:lineRule="exact"/>
        <w:ind w:firstLineChars="500" w:firstLine="1500"/>
        <w:jc w:val="left"/>
        <w:outlineLvl w:val="1"/>
        <w:rPr>
          <w:rFonts w:ascii="仿宋_GB2312" w:eastAsia="仿宋_GB2312"/>
          <w:sz w:val="30"/>
          <w:szCs w:val="30"/>
        </w:rPr>
      </w:pPr>
      <w:r>
        <w:rPr>
          <w:rFonts w:ascii="仿宋_GB2312" w:eastAsia="仿宋_GB2312" w:hint="eastAsia"/>
          <w:sz w:val="30"/>
          <w:szCs w:val="30"/>
        </w:rPr>
        <w:t>2.世界一流学科建设高校建设学科名单</w:t>
      </w:r>
    </w:p>
    <w:p w:rsidR="00260148" w:rsidRDefault="00260148" w:rsidP="00260148">
      <w:pPr>
        <w:snapToGrid w:val="0"/>
        <w:spacing w:line="580" w:lineRule="exact"/>
        <w:ind w:firstLineChars="500" w:firstLine="1500"/>
        <w:jc w:val="left"/>
        <w:outlineLvl w:val="1"/>
        <w:rPr>
          <w:rFonts w:ascii="仿宋_GB2312" w:eastAsia="仿宋_GB2312"/>
          <w:sz w:val="30"/>
          <w:szCs w:val="30"/>
        </w:rPr>
      </w:pPr>
      <w:r>
        <w:rPr>
          <w:rFonts w:ascii="仿宋_GB2312" w:eastAsia="仿宋_GB2312" w:hint="eastAsia"/>
          <w:sz w:val="30"/>
          <w:szCs w:val="30"/>
        </w:rPr>
        <w:t>3.第一类高校及研究生培养单位名单</w:t>
      </w:r>
    </w:p>
    <w:p w:rsidR="00260148" w:rsidRDefault="00260148" w:rsidP="00260148">
      <w:pPr>
        <w:spacing w:line="580" w:lineRule="exact"/>
        <w:ind w:firstLineChars="500" w:firstLine="1500"/>
        <w:jc w:val="left"/>
        <w:outlineLvl w:val="0"/>
        <w:rPr>
          <w:rFonts w:ascii="仿宋_GB2312" w:eastAsia="仿宋_GB2312"/>
          <w:sz w:val="30"/>
          <w:szCs w:val="30"/>
        </w:rPr>
      </w:pPr>
      <w:r>
        <w:rPr>
          <w:rFonts w:ascii="仿宋_GB2312" w:eastAsia="仿宋_GB2312" w:hint="eastAsia"/>
          <w:sz w:val="30"/>
          <w:szCs w:val="30"/>
        </w:rPr>
        <w:t>4.第二类高校及研究生培养单位名单</w:t>
      </w:r>
    </w:p>
    <w:p w:rsidR="00260148" w:rsidRDefault="00260148" w:rsidP="00260148">
      <w:pPr>
        <w:spacing w:line="580" w:lineRule="exact"/>
        <w:rPr>
          <w:rFonts w:ascii="仿宋_GB2312" w:eastAsia="仿宋_GB2312"/>
          <w:sz w:val="30"/>
          <w:szCs w:val="30"/>
        </w:rPr>
      </w:pPr>
      <w:r>
        <w:rPr>
          <w:rFonts w:ascii="仿宋_GB2312" w:eastAsia="仿宋_GB2312" w:hint="eastAsia"/>
          <w:sz w:val="30"/>
          <w:szCs w:val="30"/>
        </w:rPr>
        <w:t xml:space="preserve">          5.上海市重点发展领域所需学科（专业）名单</w:t>
      </w:r>
    </w:p>
    <w:p w:rsidR="00260148" w:rsidRDefault="00260148" w:rsidP="00260148">
      <w:pPr>
        <w:widowControl/>
        <w:spacing w:line="500" w:lineRule="exact"/>
        <w:jc w:val="left"/>
        <w:rPr>
          <w:rFonts w:ascii="黑体" w:eastAsia="黑体" w:hAnsi="宋体"/>
          <w:sz w:val="32"/>
          <w:szCs w:val="32"/>
        </w:rPr>
      </w:pPr>
      <w:r>
        <w:br w:type="page"/>
      </w:r>
      <w:r>
        <w:rPr>
          <w:rFonts w:ascii="黑体" w:eastAsia="黑体" w:hAnsi="黑体" w:hint="eastAsia"/>
          <w:sz w:val="32"/>
          <w:szCs w:val="32"/>
        </w:rPr>
        <w:lastRenderedPageBreak/>
        <w:t>附录1</w:t>
      </w:r>
    </w:p>
    <w:p w:rsidR="00260148" w:rsidRDefault="00260148" w:rsidP="00260148">
      <w:pPr>
        <w:widowControl/>
        <w:spacing w:line="500" w:lineRule="exact"/>
        <w:jc w:val="left"/>
        <w:rPr>
          <w:rFonts w:ascii="黑体" w:eastAsia="黑体"/>
          <w:sz w:val="32"/>
          <w:szCs w:val="32"/>
        </w:rPr>
      </w:pPr>
      <w:r>
        <w:rPr>
          <w:rFonts w:ascii="黑体" w:eastAsia="黑体" w:hint="eastAsia"/>
          <w:sz w:val="32"/>
          <w:szCs w:val="32"/>
        </w:rPr>
        <w:t xml:space="preserve"> </w:t>
      </w:r>
    </w:p>
    <w:p w:rsidR="00260148" w:rsidRDefault="00260148" w:rsidP="00260148">
      <w:pPr>
        <w:spacing w:line="580" w:lineRule="exact"/>
        <w:jc w:val="center"/>
        <w:rPr>
          <w:rFonts w:ascii="方正小标宋简体" w:eastAsia="方正小标宋简体"/>
          <w:bCs/>
          <w:sz w:val="38"/>
          <w:szCs w:val="38"/>
        </w:rPr>
      </w:pPr>
      <w:r>
        <w:rPr>
          <w:rFonts w:ascii="方正小标宋简体" w:eastAsia="方正小标宋简体" w:hint="eastAsia"/>
          <w:bCs/>
          <w:sz w:val="38"/>
          <w:szCs w:val="38"/>
        </w:rPr>
        <w:t>世界一流大学建设高校名单</w:t>
      </w:r>
    </w:p>
    <w:p w:rsidR="00260148" w:rsidRDefault="00260148" w:rsidP="00260148">
      <w:pPr>
        <w:jc w:val="center"/>
        <w:rPr>
          <w:sz w:val="28"/>
          <w:szCs w:val="28"/>
        </w:rPr>
      </w:pPr>
      <w:r>
        <w:rPr>
          <w:rFonts w:ascii="楷体_GB2312" w:eastAsia="楷体_GB2312" w:hint="eastAsia"/>
          <w:sz w:val="28"/>
          <w:szCs w:val="28"/>
        </w:rPr>
        <w:t>（排名不分先后）</w:t>
      </w:r>
    </w:p>
    <w:p w:rsidR="00260148" w:rsidRDefault="00260148" w:rsidP="00260148">
      <w:pPr>
        <w:ind w:firstLineChars="200" w:firstLine="420"/>
        <w:rPr>
          <w:szCs w:val="21"/>
        </w:rPr>
      </w:pPr>
      <w:r>
        <w:t xml:space="preserve"> </w:t>
      </w:r>
    </w:p>
    <w:tbl>
      <w:tblPr>
        <w:tblW w:w="8627" w:type="dxa"/>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5"/>
        <w:gridCol w:w="2912"/>
        <w:gridCol w:w="1380"/>
        <w:gridCol w:w="2490"/>
      </w:tblGrid>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10001</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北京大学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10358</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中国科学技术大学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10002</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中国人民大学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10384</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厦门大学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10003</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清华大学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10422</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山东大学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10006</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北京航空航天大学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10423</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中国海洋大学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10007</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北京理工大学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10459</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郑州大学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10019</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中国农业大学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10486</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武汉大学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10027</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北京师范大学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10487</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华中科技大学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10052</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中央民族大学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10532</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湖南大学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10055</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南开大学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10533</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中南大学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10056</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天津大学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10558</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中山大学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10141</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大连理工大学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10561</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华南理工大学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10145</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东北大学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10610</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四川大学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10183</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吉林大学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10611</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重庆大学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10213</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哈尔滨工业大学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10614</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电子科技大学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10246</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复旦大学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10673</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云南大学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10247</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同济大学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10698</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西安交通大学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10248</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上海交通大学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10699</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西北工业大学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10269</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华东师范大学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10712</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西北农林科技大学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10284</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南京大学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10730</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兰州大学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10286</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东南大学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10755</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新疆大学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10335</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浙江大学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91002</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国防科技大学</w:t>
            </w:r>
          </w:p>
        </w:tc>
      </w:tr>
    </w:tbl>
    <w:p w:rsidR="00260148" w:rsidRDefault="00260148" w:rsidP="00260148">
      <w:pPr>
        <w:widowControl/>
        <w:jc w:val="left"/>
        <w:rPr>
          <w:rFonts w:ascii="黑体" w:eastAsia="黑体" w:hAnsi="宋体"/>
          <w:sz w:val="32"/>
          <w:szCs w:val="32"/>
        </w:rPr>
      </w:pPr>
      <w:r>
        <w:rPr>
          <w:rFonts w:ascii="黑体" w:eastAsia="黑体" w:hAnsi="黑体" w:hint="eastAsia"/>
          <w:sz w:val="32"/>
          <w:szCs w:val="32"/>
        </w:rPr>
        <w:lastRenderedPageBreak/>
        <w:t>附录2</w:t>
      </w:r>
    </w:p>
    <w:p w:rsidR="00260148" w:rsidRDefault="00260148" w:rsidP="00260148">
      <w:pPr>
        <w:widowControl/>
        <w:spacing w:line="600" w:lineRule="exact"/>
        <w:jc w:val="left"/>
        <w:rPr>
          <w:rFonts w:ascii="黑体" w:eastAsia="黑体"/>
          <w:sz w:val="32"/>
          <w:szCs w:val="32"/>
        </w:rPr>
      </w:pPr>
      <w:r>
        <w:rPr>
          <w:rFonts w:ascii="黑体" w:eastAsia="黑体" w:hint="eastAsia"/>
          <w:sz w:val="32"/>
          <w:szCs w:val="32"/>
        </w:rPr>
        <w:t xml:space="preserve"> </w:t>
      </w:r>
    </w:p>
    <w:p w:rsidR="00260148" w:rsidRDefault="00260148" w:rsidP="00260148">
      <w:pPr>
        <w:widowControl/>
        <w:snapToGrid w:val="0"/>
        <w:spacing w:line="600" w:lineRule="exact"/>
        <w:jc w:val="center"/>
        <w:outlineLvl w:val="1"/>
        <w:rPr>
          <w:rFonts w:ascii="方正小标宋简体" w:eastAsia="方正小标宋简体"/>
          <w:bCs/>
          <w:sz w:val="38"/>
          <w:szCs w:val="38"/>
        </w:rPr>
      </w:pPr>
      <w:r>
        <w:rPr>
          <w:rFonts w:ascii="方正小标宋简体" w:eastAsia="方正小标宋简体" w:hint="eastAsia"/>
          <w:bCs/>
          <w:sz w:val="38"/>
          <w:szCs w:val="38"/>
        </w:rPr>
        <w:t>世界一流学科建设高校建设学科名单</w:t>
      </w:r>
    </w:p>
    <w:p w:rsidR="00260148" w:rsidRDefault="00260148" w:rsidP="00260148">
      <w:pPr>
        <w:spacing w:line="600" w:lineRule="exact"/>
        <w:jc w:val="center"/>
        <w:rPr>
          <w:sz w:val="28"/>
          <w:szCs w:val="28"/>
        </w:rPr>
      </w:pPr>
      <w:r>
        <w:rPr>
          <w:rFonts w:ascii="楷体_GB2312" w:eastAsia="楷体_GB2312" w:hint="eastAsia"/>
          <w:sz w:val="28"/>
          <w:szCs w:val="28"/>
        </w:rPr>
        <w:t>（排名不分先后）</w:t>
      </w:r>
    </w:p>
    <w:p w:rsidR="00260148" w:rsidRDefault="00260148" w:rsidP="00260148">
      <w:pPr>
        <w:widowControl/>
        <w:jc w:val="left"/>
        <w:rPr>
          <w:rFonts w:ascii="黑体" w:eastAsia="黑体"/>
          <w:sz w:val="32"/>
          <w:szCs w:val="32"/>
        </w:rPr>
      </w:pPr>
      <w:r>
        <w:rPr>
          <w:rFonts w:ascii="黑体" w:eastAsia="黑体" w:hint="eastAsia"/>
          <w:sz w:val="32"/>
          <w:szCs w:val="32"/>
        </w:rPr>
        <w:t xml:space="preserve"> </w:t>
      </w:r>
    </w:p>
    <w:tbl>
      <w:tblPr>
        <w:tblW w:w="499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73"/>
        <w:gridCol w:w="2616"/>
        <w:gridCol w:w="1536"/>
        <w:gridCol w:w="2616"/>
        <w:gridCol w:w="1492"/>
      </w:tblGrid>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shd w:val="clear" w:color="auto" w:fill="FFFFFF"/>
            <w:noWrap/>
            <w:vAlign w:val="center"/>
            <w:hideMark/>
          </w:tcPr>
          <w:p w:rsidR="00260148" w:rsidRDefault="00260148" w:rsidP="006B7E00">
            <w:pPr>
              <w:widowControl/>
              <w:jc w:val="center"/>
              <w:textAlignment w:val="center"/>
              <w:rPr>
                <w:rFonts w:ascii="仿宋_GB2312" w:eastAsia="仿宋_GB2312" w:hAnsi="等线"/>
                <w:b/>
                <w:bCs/>
                <w:color w:val="000000"/>
                <w:sz w:val="24"/>
              </w:rPr>
            </w:pPr>
            <w:r>
              <w:rPr>
                <w:rFonts w:ascii="仿宋_GB2312" w:eastAsia="仿宋_GB2312" w:hAnsi="等线" w:hint="eastAsia"/>
                <w:b/>
                <w:bCs/>
                <w:color w:val="000000"/>
                <w:kern w:val="0"/>
                <w:sz w:val="24"/>
              </w:rPr>
              <w:t>序号</w:t>
            </w:r>
          </w:p>
        </w:tc>
        <w:tc>
          <w:tcPr>
            <w:tcW w:w="1415" w:type="pct"/>
            <w:tcBorders>
              <w:top w:val="single" w:sz="2" w:space="0" w:color="000000"/>
              <w:left w:val="nil"/>
              <w:bottom w:val="single" w:sz="2" w:space="0" w:color="000000"/>
              <w:right w:val="single" w:sz="2" w:space="0" w:color="000000"/>
            </w:tcBorders>
            <w:shd w:val="clear" w:color="auto" w:fill="FFFFFF"/>
            <w:noWrap/>
            <w:vAlign w:val="center"/>
            <w:hideMark/>
          </w:tcPr>
          <w:p w:rsidR="00260148" w:rsidRDefault="00260148" w:rsidP="006B7E00">
            <w:pPr>
              <w:widowControl/>
              <w:jc w:val="center"/>
              <w:textAlignment w:val="center"/>
              <w:rPr>
                <w:rFonts w:ascii="仿宋_GB2312" w:eastAsia="仿宋_GB2312" w:hAnsi="等线"/>
                <w:b/>
                <w:bCs/>
                <w:color w:val="000000"/>
                <w:sz w:val="24"/>
              </w:rPr>
            </w:pPr>
            <w:r>
              <w:rPr>
                <w:rFonts w:ascii="仿宋_GB2312" w:eastAsia="仿宋_GB2312" w:hAnsi="等线" w:hint="eastAsia"/>
                <w:b/>
                <w:bCs/>
                <w:color w:val="000000"/>
                <w:kern w:val="0"/>
                <w:sz w:val="24"/>
              </w:rPr>
              <w:t>高校</w:t>
            </w:r>
          </w:p>
        </w:tc>
        <w:tc>
          <w:tcPr>
            <w:tcW w:w="850" w:type="pct"/>
            <w:tcBorders>
              <w:top w:val="single" w:sz="2" w:space="0" w:color="000000"/>
              <w:left w:val="nil"/>
              <w:bottom w:val="single" w:sz="2" w:space="0" w:color="000000"/>
              <w:right w:val="single" w:sz="2" w:space="0" w:color="000000"/>
            </w:tcBorders>
            <w:shd w:val="clear" w:color="auto" w:fill="FFFFFF"/>
            <w:noWrap/>
            <w:vAlign w:val="center"/>
            <w:hideMark/>
          </w:tcPr>
          <w:p w:rsidR="00260148" w:rsidRDefault="00260148" w:rsidP="006B7E00">
            <w:pPr>
              <w:widowControl/>
              <w:jc w:val="center"/>
              <w:textAlignment w:val="center"/>
              <w:rPr>
                <w:rFonts w:ascii="仿宋_GB2312" w:eastAsia="仿宋_GB2312" w:hAnsi="等线"/>
                <w:b/>
                <w:bCs/>
                <w:color w:val="000000"/>
                <w:sz w:val="24"/>
              </w:rPr>
            </w:pPr>
            <w:r>
              <w:rPr>
                <w:rFonts w:ascii="仿宋_GB2312" w:eastAsia="仿宋_GB2312" w:hAnsi="等线" w:hint="eastAsia"/>
                <w:b/>
                <w:bCs/>
                <w:color w:val="000000"/>
                <w:kern w:val="0"/>
                <w:sz w:val="24"/>
              </w:rPr>
              <w:t>高校代码</w:t>
            </w:r>
          </w:p>
        </w:tc>
        <w:tc>
          <w:tcPr>
            <w:tcW w:w="1425" w:type="pct"/>
            <w:tcBorders>
              <w:top w:val="single" w:sz="2" w:space="0" w:color="000000"/>
              <w:left w:val="nil"/>
              <w:bottom w:val="single" w:sz="2" w:space="0" w:color="000000"/>
              <w:right w:val="single" w:sz="2" w:space="0" w:color="000000"/>
            </w:tcBorders>
            <w:shd w:val="clear" w:color="auto" w:fill="FFFFFF"/>
            <w:noWrap/>
            <w:vAlign w:val="center"/>
            <w:hideMark/>
          </w:tcPr>
          <w:p w:rsidR="00260148" w:rsidRDefault="00260148" w:rsidP="006B7E00">
            <w:pPr>
              <w:widowControl/>
              <w:jc w:val="center"/>
              <w:textAlignment w:val="center"/>
              <w:rPr>
                <w:rFonts w:ascii="仿宋_GB2312" w:eastAsia="仿宋_GB2312" w:hAnsi="等线"/>
                <w:b/>
                <w:bCs/>
                <w:color w:val="000000"/>
                <w:sz w:val="24"/>
              </w:rPr>
            </w:pPr>
            <w:r>
              <w:rPr>
                <w:rFonts w:ascii="仿宋_GB2312" w:eastAsia="仿宋_GB2312" w:hAnsi="等线" w:hint="eastAsia"/>
                <w:b/>
                <w:bCs/>
                <w:color w:val="000000"/>
                <w:kern w:val="0"/>
                <w:sz w:val="24"/>
              </w:rPr>
              <w:t>学科</w:t>
            </w:r>
          </w:p>
        </w:tc>
        <w:tc>
          <w:tcPr>
            <w:tcW w:w="861" w:type="pct"/>
            <w:tcBorders>
              <w:top w:val="single" w:sz="2" w:space="0" w:color="000000"/>
              <w:left w:val="nil"/>
              <w:bottom w:val="single" w:sz="2" w:space="0" w:color="000000"/>
              <w:right w:val="single" w:sz="2" w:space="0" w:color="000000"/>
            </w:tcBorders>
            <w:shd w:val="clear" w:color="auto" w:fill="FFFFFF"/>
            <w:noWrap/>
            <w:vAlign w:val="center"/>
            <w:hideMark/>
          </w:tcPr>
          <w:p w:rsidR="00260148" w:rsidRDefault="00260148" w:rsidP="006B7E00">
            <w:pPr>
              <w:widowControl/>
              <w:jc w:val="center"/>
              <w:textAlignment w:val="center"/>
              <w:rPr>
                <w:rFonts w:ascii="仿宋_GB2312" w:eastAsia="仿宋_GB2312" w:hAnsi="等线"/>
                <w:b/>
                <w:bCs/>
                <w:color w:val="000000"/>
                <w:sz w:val="24"/>
              </w:rPr>
            </w:pPr>
            <w:r>
              <w:rPr>
                <w:rFonts w:ascii="仿宋_GB2312" w:eastAsia="仿宋_GB2312" w:hAnsi="等线" w:hint="eastAsia"/>
                <w:b/>
                <w:bCs/>
                <w:color w:val="000000"/>
                <w:kern w:val="0"/>
                <w:sz w:val="24"/>
              </w:rPr>
              <w:t>学科代码</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自主确定</w:t>
            </w:r>
          </w:p>
        </w:tc>
        <w:tc>
          <w:tcPr>
            <w:tcW w:w="861" w:type="pct"/>
            <w:tcBorders>
              <w:top w:val="single" w:sz="2" w:space="0" w:color="000000"/>
              <w:left w:val="nil"/>
              <w:bottom w:val="single" w:sz="2" w:space="0" w:color="000000"/>
              <w:right w:val="single" w:sz="2" w:space="0" w:color="000000"/>
            </w:tcBorders>
            <w:noWrap/>
            <w:vAlign w:val="bottom"/>
          </w:tcPr>
          <w:p w:rsidR="00260148" w:rsidRDefault="00260148" w:rsidP="006B7E00">
            <w:pPr>
              <w:jc w:val="center"/>
              <w:rPr>
                <w:rFonts w:ascii="仿宋_GB2312" w:eastAsia="仿宋_GB2312" w:hAnsi="等线"/>
                <w:color w:val="000000"/>
                <w:sz w:val="24"/>
              </w:rPr>
            </w:pP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0101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理论经济学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5</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法学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6</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政治学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7</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社会学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8</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马克思主义理论</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新闻传播学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中国史</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0602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统计学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工商管理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农林经济管理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公共管理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15</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图书情报与档案管理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16</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清华大学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自主确定</w:t>
            </w:r>
          </w:p>
        </w:tc>
        <w:tc>
          <w:tcPr>
            <w:tcW w:w="861" w:type="pct"/>
            <w:tcBorders>
              <w:top w:val="single" w:sz="2" w:space="0" w:color="000000"/>
              <w:left w:val="nil"/>
              <w:bottom w:val="single" w:sz="2" w:space="0" w:color="000000"/>
              <w:right w:val="single" w:sz="2" w:space="0" w:color="000000"/>
            </w:tcBorders>
            <w:noWrap/>
            <w:vAlign w:val="bottom"/>
          </w:tcPr>
          <w:p w:rsidR="00260148" w:rsidRDefault="00260148" w:rsidP="006B7E00">
            <w:pPr>
              <w:jc w:val="center"/>
              <w:rPr>
                <w:rFonts w:ascii="仿宋_GB2312" w:eastAsia="仿宋_GB2312" w:hAnsi="等线"/>
                <w:color w:val="000000"/>
                <w:sz w:val="24"/>
              </w:rPr>
            </w:pP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系统科学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力学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仪器科学与技术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交通运输工程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航空宇航科学与技术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软件工程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lastRenderedPageBreak/>
              <w:t>30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兵器科学与技术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科学技术史</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冶金工程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10008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矿业工程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北京化工大学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北京邮电大学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信息与通信工程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北京邮电大学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农业工程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食品科学与工程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作物学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农业资源与环境</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植物保护</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畜牧学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兽医学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草学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北京林业大学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风景园林学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北京林业大学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林学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北京协和医学院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50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北京协和医学院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生物医学工程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51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北京协和医学院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52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北京协和医学院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公共卫生与预防医学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53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北京协和医学院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54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55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中西医结合</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56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57</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0101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58</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教育学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0401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59</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心理学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0402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60</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61</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中国史</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0602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62</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63</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地理学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64</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系统科学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65</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66</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环境科学与工程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67</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戏剧与影视学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68</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外国语言文学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69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首都师范大学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lastRenderedPageBreak/>
              <w:t>70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北京外国语大学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外国语言文学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71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中国传媒大学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新闻传播学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72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中国传媒大学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戏剧与影视学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73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中央财经大学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10034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74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对外经济贸易大学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10036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75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外交学院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10040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政治学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76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中国人民公安大学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10041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公安学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77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北京体育大学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10043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体育学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0403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78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中央音乐学院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10045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音乐与舞蹈学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79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中国音乐学院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音乐与舞蹈学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80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中央美术学院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美术学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81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中央美术学院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设计学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82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中央戏剧学院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戏剧与影视学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83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中央民族大学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民族学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84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中国政法大学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法学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85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86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世界史</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0603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87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88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89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统计学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天津大学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天津大学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天津大学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动力工程及工程热物理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天津大学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天津大学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管理科学与工程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天津工业大学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纺织科学与工程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天津医科大学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10062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天津中医药大学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10063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shd w:val="clear" w:color="auto" w:fill="FFFFFF"/>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99</w:t>
            </w:r>
          </w:p>
        </w:tc>
        <w:tc>
          <w:tcPr>
            <w:tcW w:w="1415" w:type="pct"/>
            <w:tcBorders>
              <w:top w:val="single" w:sz="2" w:space="0" w:color="000000"/>
              <w:left w:val="nil"/>
              <w:bottom w:val="single" w:sz="2" w:space="0" w:color="000000"/>
              <w:right w:val="single" w:sz="2" w:space="0" w:color="000000"/>
            </w:tcBorders>
            <w:shd w:val="clear" w:color="auto" w:fill="FFFFFF"/>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华北电力大学</w:t>
            </w:r>
          </w:p>
        </w:tc>
        <w:tc>
          <w:tcPr>
            <w:tcW w:w="850" w:type="pct"/>
            <w:tcBorders>
              <w:top w:val="single" w:sz="2" w:space="0" w:color="000000"/>
              <w:left w:val="nil"/>
              <w:bottom w:val="single" w:sz="2" w:space="0" w:color="000000"/>
              <w:right w:val="single" w:sz="2" w:space="0" w:color="000000"/>
            </w:tcBorders>
            <w:shd w:val="clear" w:color="auto" w:fill="FFFFFF"/>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10054/10079</w:t>
            </w:r>
          </w:p>
        </w:tc>
        <w:tc>
          <w:tcPr>
            <w:tcW w:w="1425" w:type="pct"/>
            <w:tcBorders>
              <w:top w:val="single" w:sz="2" w:space="0" w:color="000000"/>
              <w:left w:val="nil"/>
              <w:bottom w:val="single" w:sz="2" w:space="0" w:color="000000"/>
              <w:right w:val="single" w:sz="2" w:space="0" w:color="000000"/>
            </w:tcBorders>
            <w:shd w:val="clear" w:color="auto" w:fill="FFFFFF"/>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电气工程</w:t>
            </w:r>
          </w:p>
        </w:tc>
        <w:tc>
          <w:tcPr>
            <w:tcW w:w="861" w:type="pct"/>
            <w:tcBorders>
              <w:top w:val="single" w:sz="2" w:space="0" w:color="000000"/>
              <w:left w:val="nil"/>
              <w:bottom w:val="single" w:sz="2" w:space="0" w:color="000000"/>
              <w:right w:val="single" w:sz="2" w:space="0" w:color="000000"/>
            </w:tcBorders>
            <w:shd w:val="clear" w:color="auto" w:fill="FFFFFF"/>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河北工业大学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10080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电气工程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山西大学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10108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0101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山西大学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10108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太原理工大学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10112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内蒙古大学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10126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辽宁大学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10140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大连理工大学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10141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力学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大连理工大学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10141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大连理工大学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10141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10145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冶金工程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lastRenderedPageBreak/>
              <w:t>110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10145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大连海事大学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10151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交通运输工程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吉林大学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10183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考古学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0601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吉林大学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10183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吉林大学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10183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吉林大学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10183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吉林大学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10183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吉林大学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10183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延边大学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外国语言文学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10200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马克思主义理论</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10200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世界史</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0603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10200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教育学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0401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10200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10200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统计学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10200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力学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航空宇航科学与技术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环境科学与工程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哈尔滨工程大学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10217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船舶与海洋工程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东北农业大学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10224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畜牧学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东北林业大学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10225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林业工程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东北林业大学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10225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林学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0101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政治学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马克思主义理论</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中国史</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0602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环境科学与工程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lastRenderedPageBreak/>
              <w:t>150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基础医学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151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152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公共卫生与预防医学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153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中西医结合</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154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155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集成电路科学与工程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156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外国语言文学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157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158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建筑学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159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160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测绘科学与技术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161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环境科学与工程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162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城乡规划学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163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风景园林学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164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设计学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165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166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167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168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169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170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171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信息与通信工程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172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173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174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175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176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船舶与海洋工程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177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基础医学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178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179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口腔医学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180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181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电子科学与技术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182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工商管理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183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华东理工大学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10251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184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华东理工大学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10251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185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华东理工大学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10251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186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187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纺织科学与工程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188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上海海洋大学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10264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水产</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189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10268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lastRenderedPageBreak/>
              <w:t>190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10268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191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华东师范大学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10269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教育学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0401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192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华东师范大学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10269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193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华东师范大学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10269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统计学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194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上海外国语大学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10271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外国语言文学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195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上海财经大学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10272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196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上海体育大学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10277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体育学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0403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197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上海音乐学院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10278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音乐与舞蹈学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198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199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0101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200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理论经济学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201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202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外国语言文学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203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204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205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天文学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206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大气科学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207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地质学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208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209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210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211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212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矿业工程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213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环境科学与工程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214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图书情报与档案管理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215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苏州大学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216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217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218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电子科学与技术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219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信息与通信工程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220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221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222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建筑学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223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224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交通运输工程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225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生物医学工程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226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风景园林学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227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艺术学理论</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228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力学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229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lastRenderedPageBreak/>
              <w:t>230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航空宇航科学与技术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231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10288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兵器科学与技术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232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中国矿业大学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10290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安全科学与工程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233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中国矿业大学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10290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矿业工程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234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南京邮电大学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10293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电子科学与技术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235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河海大学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10294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水利工程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236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河海大学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10294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环境科学与工程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237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江南大学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10295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轻工技术与工程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238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江南大学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10295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食品科学与工程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239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南京林业大学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10298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林业工程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240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南京信息工程大学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10300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大气科学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241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10307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作物学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242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10307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农业资源与环境</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243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南京医科大学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10312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公共卫生与预防医学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244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10315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245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中国药科大学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10316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246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地理学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247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248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249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250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251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光学工程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252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253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动力工程及工程热物理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254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电气工程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255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256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257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258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农业工程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259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环境科学与工程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260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软件工程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261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园艺学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262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植物保护</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263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基础医学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264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265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266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管理科学与工程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267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农林经济管理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268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中国美术学院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美术学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1304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269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安徽大学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10357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lastRenderedPageBreak/>
              <w:t>270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271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272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273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天文学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274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地球物理学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275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276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科学技术史</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277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278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279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核科学与技术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280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安全科学与工程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281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合肥工业大学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10359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管理科学与工程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282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厦门大学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教育学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0401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283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厦门大学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284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厦门大学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海洋科学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285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厦门大学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286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厦门大学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287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厦门大学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统计学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288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福州大学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10386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289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南昌大学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10403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290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山东大学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10422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291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山东大学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10422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292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山东大学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10422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293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山东大学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10422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294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中国海洋大学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海洋科学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295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中国海洋大学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水产</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296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中国石油大学（华东）</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10425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石油与天然气工程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297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中国石油大学（华东）</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10425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地质资源与地质工程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298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郑州大学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10459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299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郑州大学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10459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300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郑州大学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10459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301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河南大学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10475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302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理论经济学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303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法学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304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马克思主义理论</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305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306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地球物理学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307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308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309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测绘科学与技术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lastRenderedPageBreak/>
              <w:t>310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水利工程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311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口腔医学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312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图书情报与档案管理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313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314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光学工程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315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316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动力工程及工程热物理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317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电气工程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318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319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基础医学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320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321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公共卫生与预防医学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322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中国地质大学（武汉）</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10491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地质学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323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中国地质大学（武汉）</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10491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地质资源与地质工程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324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武汉理工大学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10497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325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10504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326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10504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园艺学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327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10504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畜牧学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328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10504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兽医学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329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10504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农林经济管理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330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10511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政治学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331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10511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教育学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0401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332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华中师范大学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10511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333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中南财经政法大学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10520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法学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334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湘潭大学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335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湖南大学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10532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336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湖南大学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10532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337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湖南大学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10532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电气工程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338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339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340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冶金工程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341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矿业工程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342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交通运输工程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343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湖南师范大学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10542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外国语言文学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344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0101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345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346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347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348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349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lastRenderedPageBreak/>
              <w:t>350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电子科学与技术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351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基础医学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352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353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354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工商管理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355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暨南大学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10559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356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华南理工大学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10561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357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华南理工大学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10561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358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华南理工大学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10561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轻工技术与工程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359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华南理工大学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10561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食品科学与工程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360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华南农业大学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10564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作物学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361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广州医科大学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10570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362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广州中医药大学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10572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363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华南师范大学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10574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364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海南大学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10589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作物学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365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广西大学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10593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366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四川大学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367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四川大学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368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四川大学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369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四川大学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基础医学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370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四川大学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口腔医学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371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四川大学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护理学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372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重庆大学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10611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373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重庆大学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10611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电气工程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374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重庆大学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10611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375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西南交通大学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交通运输工程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376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电子科技大学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10614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电子科学与技术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377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电子科技大学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10614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信息与通信工程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378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西南石油大学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10615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石油与天然气工程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379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成都理工大学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10616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地质资源与地质工程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380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四川农业大学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10626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作物学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381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成都中医药大学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382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教育学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0401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383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384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西南财经大学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10651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385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贵州大学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10657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植物保护</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386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云南大学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10673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民族学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387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云南大学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10673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388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西藏大学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10694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389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10697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考古学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0601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lastRenderedPageBreak/>
              <w:t>390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10697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地质学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391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力学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392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393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394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动力工程及工程热物理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395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电气工程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396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397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管理科学与工程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398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工商管理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399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西北工业大学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10699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400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西北工业大学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10699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401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西北工业大学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10699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航空宇航科学与技术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402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西安电子科技大学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10701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信息与通信工程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403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西安电子科技大学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10701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404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长安大学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交通运输工程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405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西北农林科技大学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10712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植物保护</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406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西北农林科技大学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10712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畜牧学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407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陕西师范大学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10718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0501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408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兰州大学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409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兰州大学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大气科学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410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兰州大学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411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兰州大学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草学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0909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412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青海大学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10743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413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宁夏大学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10749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414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新疆大学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马克思主义理论</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0305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415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新疆大学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416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新疆大学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417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石河子大学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10759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418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中国矿业大学（北京）</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11413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安全科学与工程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419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中国矿业大学（北京）</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11413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矿业工程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420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中国石油大学（北京）</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11414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石油与天然气工程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421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中国石油大学（北京）</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11414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地质资源与地质工程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422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中国地质大学（北京）</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11415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地质学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423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中国地质大学（北京）</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11415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地质资源与地质工程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424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宁波大学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11646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力学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425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南方科技大学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14325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426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上海科技大学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14423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427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中国科学院大学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14430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428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中国科学院大学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14430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429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国防科技大学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91002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信息与通信工程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lastRenderedPageBreak/>
              <w:t>430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国防科技大学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91002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431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国防科技大学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91002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航空宇航科学与技术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0825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432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国防科技大学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91002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软件工程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0835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433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国防科技大学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91002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管理科学与工程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434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海军军医大学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91020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基础医学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435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空军军医大学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91030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color w:val="000000"/>
                <w:sz w:val="24"/>
              </w:rPr>
            </w:pPr>
            <w:r>
              <w:rPr>
                <w:rFonts w:ascii="仿宋_GB2312" w:eastAsia="仿宋_GB2312" w:hAnsi="等线" w:hint="eastAsia"/>
                <w:color w:val="000000"/>
                <w:kern w:val="0"/>
                <w:sz w:val="24"/>
              </w:rPr>
              <w:t>1002</w:t>
            </w:r>
          </w:p>
        </w:tc>
      </w:tr>
    </w:tbl>
    <w:p w:rsidR="00260148" w:rsidRDefault="00260148" w:rsidP="00F80FE2">
      <w:pPr>
        <w:spacing w:line="560" w:lineRule="exact"/>
        <w:rPr>
          <w:rFonts w:ascii="仿宋_GB2312" w:eastAsia="仿宋_GB2312"/>
          <w:sz w:val="32"/>
          <w:szCs w:val="32"/>
        </w:rPr>
      </w:pPr>
    </w:p>
    <w:p w:rsidR="00260148" w:rsidRDefault="00260148" w:rsidP="00F80FE2">
      <w:pPr>
        <w:spacing w:line="560" w:lineRule="exact"/>
        <w:rPr>
          <w:rFonts w:ascii="仿宋_GB2312" w:eastAsia="仿宋_GB2312"/>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F80FE2" w:rsidRDefault="00F80FE2" w:rsidP="00260148">
      <w:pPr>
        <w:spacing w:line="560" w:lineRule="exact"/>
        <w:rPr>
          <w:rFonts w:ascii="黑体" w:eastAsia="黑体"/>
          <w:sz w:val="32"/>
          <w:szCs w:val="32"/>
        </w:rPr>
      </w:pPr>
    </w:p>
    <w:p w:rsidR="00F80FE2" w:rsidRDefault="00F80FE2" w:rsidP="00260148">
      <w:pPr>
        <w:spacing w:line="560" w:lineRule="exact"/>
        <w:rPr>
          <w:rFonts w:ascii="黑体" w:eastAsia="黑体"/>
          <w:sz w:val="32"/>
          <w:szCs w:val="32"/>
        </w:rPr>
      </w:pPr>
    </w:p>
    <w:p w:rsidR="00F80FE2" w:rsidRDefault="00F80FE2" w:rsidP="00260148">
      <w:pPr>
        <w:spacing w:line="560" w:lineRule="exact"/>
        <w:rPr>
          <w:rFonts w:ascii="黑体" w:eastAsia="黑体"/>
          <w:sz w:val="32"/>
          <w:szCs w:val="32"/>
        </w:rPr>
      </w:pPr>
    </w:p>
    <w:p w:rsidR="00F80FE2" w:rsidRDefault="00F80FE2" w:rsidP="00260148">
      <w:pPr>
        <w:spacing w:line="560" w:lineRule="exact"/>
        <w:rPr>
          <w:rFonts w:ascii="黑体" w:eastAsia="黑体"/>
          <w:sz w:val="32"/>
          <w:szCs w:val="32"/>
        </w:rPr>
      </w:pPr>
    </w:p>
    <w:p w:rsidR="00F80FE2" w:rsidRDefault="00F80FE2" w:rsidP="00260148">
      <w:pPr>
        <w:spacing w:line="560" w:lineRule="exact"/>
        <w:rPr>
          <w:rFonts w:ascii="黑体" w:eastAsia="黑体"/>
          <w:sz w:val="32"/>
          <w:szCs w:val="32"/>
        </w:rPr>
      </w:pPr>
    </w:p>
    <w:p w:rsidR="00F80FE2" w:rsidRDefault="00F80FE2" w:rsidP="00260148">
      <w:pPr>
        <w:spacing w:line="560" w:lineRule="exact"/>
        <w:rPr>
          <w:rFonts w:ascii="黑体" w:eastAsia="黑体"/>
          <w:sz w:val="32"/>
          <w:szCs w:val="32"/>
        </w:rPr>
      </w:pPr>
    </w:p>
    <w:p w:rsidR="00260148" w:rsidRDefault="00260148" w:rsidP="00260148">
      <w:pPr>
        <w:widowControl/>
        <w:spacing w:line="600" w:lineRule="exact"/>
        <w:jc w:val="left"/>
        <w:rPr>
          <w:rFonts w:ascii="黑体" w:eastAsia="黑体" w:hAnsi="仿宋"/>
          <w:sz w:val="32"/>
          <w:szCs w:val="32"/>
        </w:rPr>
      </w:pPr>
      <w:r>
        <w:rPr>
          <w:rFonts w:ascii="黑体" w:eastAsia="黑体" w:hAnsi="黑体" w:hint="eastAsia"/>
          <w:sz w:val="32"/>
          <w:szCs w:val="32"/>
        </w:rPr>
        <w:lastRenderedPageBreak/>
        <w:t>附录3</w:t>
      </w:r>
    </w:p>
    <w:p w:rsidR="00260148" w:rsidRDefault="00260148" w:rsidP="00260148">
      <w:pPr>
        <w:widowControl/>
        <w:spacing w:line="600" w:lineRule="exact"/>
        <w:jc w:val="left"/>
        <w:rPr>
          <w:rFonts w:ascii="黑体" w:eastAsia="黑体"/>
          <w:sz w:val="32"/>
          <w:szCs w:val="32"/>
        </w:rPr>
      </w:pPr>
    </w:p>
    <w:p w:rsidR="00260148" w:rsidRDefault="00260148" w:rsidP="00260148">
      <w:pPr>
        <w:snapToGrid w:val="0"/>
        <w:spacing w:line="600" w:lineRule="exact"/>
        <w:jc w:val="center"/>
        <w:outlineLvl w:val="1"/>
        <w:rPr>
          <w:rFonts w:ascii="方正小标宋简体" w:eastAsia="方正小标宋简体"/>
          <w:bCs/>
          <w:sz w:val="38"/>
          <w:szCs w:val="38"/>
        </w:rPr>
      </w:pPr>
      <w:r>
        <w:rPr>
          <w:rFonts w:ascii="方正小标宋简体" w:eastAsia="方正小标宋简体" w:hint="eastAsia"/>
          <w:bCs/>
          <w:sz w:val="38"/>
          <w:szCs w:val="38"/>
        </w:rPr>
        <w:t>第一类高校及研究生培养单位名单</w:t>
      </w:r>
    </w:p>
    <w:p w:rsidR="00260148" w:rsidRDefault="00260148" w:rsidP="00260148">
      <w:pPr>
        <w:snapToGrid w:val="0"/>
        <w:spacing w:line="600" w:lineRule="exact"/>
        <w:jc w:val="center"/>
        <w:rPr>
          <w:rFonts w:ascii="楷体_GB2312" w:eastAsia="楷体_GB2312"/>
          <w:sz w:val="30"/>
          <w:szCs w:val="30"/>
        </w:rPr>
      </w:pPr>
      <w:r>
        <w:rPr>
          <w:rFonts w:ascii="楷体_GB2312" w:eastAsia="楷体_GB2312" w:hint="eastAsia"/>
          <w:sz w:val="30"/>
          <w:szCs w:val="30"/>
        </w:rPr>
        <w:t>(排名不分先后)</w:t>
      </w:r>
    </w:p>
    <w:p w:rsidR="00260148" w:rsidRDefault="00260148" w:rsidP="00260148">
      <w:pPr>
        <w:spacing w:line="560" w:lineRule="exact"/>
        <w:rPr>
          <w:rFonts w:ascii="黑体" w:eastAsia="黑体"/>
          <w:sz w:val="32"/>
          <w:szCs w:val="32"/>
        </w:rPr>
      </w:pPr>
      <w:r>
        <w:rPr>
          <w:rFonts w:ascii="黑体" w:eastAsia="黑体" w:hint="eastAsia"/>
          <w:sz w:val="32"/>
          <w:szCs w:val="32"/>
        </w:rPr>
        <w:t xml:space="preserve"> </w:t>
      </w:r>
    </w:p>
    <w:tbl>
      <w:tblPr>
        <w:tblW w:w="499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90"/>
        <w:gridCol w:w="2542"/>
        <w:gridCol w:w="845"/>
        <w:gridCol w:w="4856"/>
      </w:tblGrid>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10001</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北京大学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10558</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中山大学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10002</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中国人民大学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10561</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华南理工大学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10003</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清华大学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10610</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四川大学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10006</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北京航空航天大学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10611</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重庆大学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10007</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北京理工大学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10614</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电子科技大学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10019</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中国农业大学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10673</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云南大学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10027</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北京师范大学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10698</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西安交通大学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10052</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中央民族大学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10699</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西北工业大学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10055</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南开大学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10712</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西北农林科技大学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10056</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天津大学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10730</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兰州大学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10141</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大连理工大学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10755</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新疆大学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10145</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东北大学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14423</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上海科技大学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10183</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吉林大学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16404</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上海纽约大学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10213</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哈尔滨工业大学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80014</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中国科学院上海应用物理研究所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10246</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复旦大学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80022</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中国科学院上海天文台</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10247</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同济大学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80026</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中国科学院声学研究所东海研究站</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10248</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上海交通大学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80035</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中国科学院上海有机化学所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10251</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华东理工大学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80040</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中国科学院上海硅酸盐研究所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10255</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东华大学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80123</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中国科学院上海药物研究所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10264</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上海海洋大学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80138</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中科院上海微系统与信息技术所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10268</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上海中医药大学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80140</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中国科学院上海光学精密机械研究所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10269</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华东师范大学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80143</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中国科学院上海技术物理研究所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10271</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上海外国语大学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80184</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中国科学院上海高等研究院</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10272</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上海财经大学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80193</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中国科学院微小卫星创新研究院</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10277</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上海体育大学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85901</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中国医药工业研究总院</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10278</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上海音乐学院</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87903</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上海社会科学院</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lastRenderedPageBreak/>
              <w:t>10280</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91002</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国防科技大学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10284</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南京大学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91020</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海军军医大学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10286</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东南大学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80192</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中国科学院上海营养与健康研究所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10335</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浙江大学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80189</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中国科学院分子细胞科学卓越创新中心</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10358</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中国科学技术大学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80191</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中国科学院分子植物科学卓越创新中心</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10384</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厦门大学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80190</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中国科学院脑科学与智能技术卓越创新中心</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10422</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山东大学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80176</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中国科学院上海巴斯德研究所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10423</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中国海洋大学</w:t>
            </w:r>
          </w:p>
        </w:tc>
        <w:tc>
          <w:tcPr>
            <w:tcW w:w="468"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c>
          <w:tcPr>
            <w:tcW w:w="2687"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10459</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郑州大学</w:t>
            </w:r>
          </w:p>
        </w:tc>
        <w:tc>
          <w:tcPr>
            <w:tcW w:w="468"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c>
          <w:tcPr>
            <w:tcW w:w="2687"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10486</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武汉大学</w:t>
            </w:r>
          </w:p>
        </w:tc>
        <w:tc>
          <w:tcPr>
            <w:tcW w:w="468"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c>
          <w:tcPr>
            <w:tcW w:w="2687"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10487</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华中科技大学</w:t>
            </w:r>
          </w:p>
        </w:tc>
        <w:tc>
          <w:tcPr>
            <w:tcW w:w="468"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c>
          <w:tcPr>
            <w:tcW w:w="2687"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10532</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湖南大学</w:t>
            </w:r>
          </w:p>
        </w:tc>
        <w:tc>
          <w:tcPr>
            <w:tcW w:w="468"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c>
          <w:tcPr>
            <w:tcW w:w="2687"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10533</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中南大学</w:t>
            </w:r>
          </w:p>
        </w:tc>
        <w:tc>
          <w:tcPr>
            <w:tcW w:w="468"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c>
          <w:tcPr>
            <w:tcW w:w="2687"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r>
    </w:tbl>
    <w:p w:rsidR="00260148" w:rsidRDefault="00260148" w:rsidP="00260148">
      <w:pPr>
        <w:spacing w:line="560" w:lineRule="exact"/>
        <w:rPr>
          <w:rFonts w:ascii="黑体" w:eastAsia="黑体"/>
          <w:sz w:val="32"/>
          <w:szCs w:val="32"/>
        </w:rPr>
      </w:pPr>
      <w:r>
        <w:rPr>
          <w:rFonts w:ascii="黑体" w:eastAsia="黑体" w:hint="eastAsia"/>
          <w:sz w:val="32"/>
          <w:szCs w:val="32"/>
        </w:rPr>
        <w:t xml:space="preserve"> </w:t>
      </w:r>
    </w:p>
    <w:p w:rsidR="00260148" w:rsidRDefault="00260148" w:rsidP="00260148">
      <w:pPr>
        <w:snapToGrid w:val="0"/>
        <w:spacing w:line="312" w:lineRule="auto"/>
        <w:outlineLvl w:val="2"/>
        <w:rPr>
          <w:rFonts w:ascii="黑体" w:eastAsia="黑体"/>
          <w:sz w:val="32"/>
          <w:szCs w:val="32"/>
        </w:rPr>
      </w:pPr>
      <w:r>
        <w:rPr>
          <w:rFonts w:ascii="黑体" w:eastAsia="黑体" w:hint="eastAsia"/>
          <w:sz w:val="32"/>
          <w:szCs w:val="32"/>
        </w:rPr>
        <w:br w:type="page"/>
      </w:r>
      <w:r>
        <w:rPr>
          <w:rFonts w:ascii="黑体" w:eastAsia="黑体" w:hAnsi="黑体" w:hint="eastAsia"/>
          <w:sz w:val="32"/>
          <w:szCs w:val="32"/>
        </w:rPr>
        <w:lastRenderedPageBreak/>
        <w:t>附录4</w:t>
      </w:r>
    </w:p>
    <w:p w:rsidR="00260148" w:rsidRDefault="00260148" w:rsidP="00260148">
      <w:pPr>
        <w:snapToGrid w:val="0"/>
        <w:spacing w:line="600" w:lineRule="exact"/>
        <w:outlineLvl w:val="2"/>
        <w:rPr>
          <w:rFonts w:ascii="黑体" w:eastAsia="黑体"/>
          <w:sz w:val="32"/>
          <w:szCs w:val="32"/>
        </w:rPr>
      </w:pPr>
      <w:r>
        <w:rPr>
          <w:rFonts w:ascii="黑体" w:eastAsia="黑体" w:hint="eastAsia"/>
          <w:sz w:val="32"/>
          <w:szCs w:val="32"/>
        </w:rPr>
        <w:t xml:space="preserve"> </w:t>
      </w:r>
    </w:p>
    <w:p w:rsidR="00260148" w:rsidRDefault="00260148" w:rsidP="00260148">
      <w:pPr>
        <w:snapToGrid w:val="0"/>
        <w:spacing w:line="600" w:lineRule="exact"/>
        <w:jc w:val="center"/>
        <w:outlineLvl w:val="1"/>
        <w:rPr>
          <w:rFonts w:ascii="方正小标宋简体" w:eastAsia="方正小标宋简体"/>
          <w:bCs/>
          <w:sz w:val="38"/>
          <w:szCs w:val="38"/>
        </w:rPr>
      </w:pPr>
      <w:r>
        <w:rPr>
          <w:rFonts w:ascii="方正小标宋简体" w:eastAsia="方正小标宋简体" w:hint="eastAsia"/>
          <w:bCs/>
          <w:sz w:val="38"/>
          <w:szCs w:val="38"/>
        </w:rPr>
        <w:t>第二类高校及研究生培养单位名单</w:t>
      </w:r>
    </w:p>
    <w:p w:rsidR="00260148" w:rsidRDefault="00260148" w:rsidP="00260148">
      <w:pPr>
        <w:snapToGrid w:val="0"/>
        <w:spacing w:line="600" w:lineRule="exact"/>
        <w:jc w:val="center"/>
        <w:rPr>
          <w:rFonts w:eastAsia="楷体_GB2312"/>
          <w:sz w:val="28"/>
          <w:szCs w:val="28"/>
        </w:rPr>
      </w:pPr>
      <w:r>
        <w:rPr>
          <w:rFonts w:ascii="楷体_GB2312" w:eastAsia="楷体_GB2312" w:hint="eastAsia"/>
          <w:sz w:val="28"/>
          <w:szCs w:val="28"/>
        </w:rPr>
        <w:t>（排名不分先后）</w:t>
      </w:r>
    </w:p>
    <w:p w:rsidR="00260148" w:rsidRDefault="00260148" w:rsidP="00260148">
      <w:pPr>
        <w:spacing w:line="600" w:lineRule="exact"/>
        <w:rPr>
          <w:rFonts w:ascii="黑体" w:eastAsia="黑体"/>
          <w:sz w:val="32"/>
          <w:szCs w:val="32"/>
        </w:rPr>
      </w:pPr>
      <w:r>
        <w:rPr>
          <w:rFonts w:ascii="黑体" w:eastAsia="黑体" w:hint="eastAsia"/>
          <w:sz w:val="32"/>
          <w:szCs w:val="32"/>
        </w:rPr>
        <w:t xml:space="preserve"> </w:t>
      </w:r>
    </w:p>
    <w:tbl>
      <w:tblPr>
        <w:tblW w:w="499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35"/>
        <w:gridCol w:w="3516"/>
        <w:gridCol w:w="766"/>
        <w:gridCol w:w="3616"/>
      </w:tblGrid>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10004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北京交通大学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10270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上海师范大学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10005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北京工业大学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10273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上海对外经贸大学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10008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北京科技大学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10274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上海海关学院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10010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北京化工大学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10276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华东政法大学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10013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北京邮电大学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10279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上海戏剧学院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10022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北京林业大学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10283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上海公安学院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10023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北京协和医学院(清华大学医学部)</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10285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苏州大学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10026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北京中医药大学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10287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南京航空航天大学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10028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首都师范大学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10288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南京理工大学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10030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北京外国语大学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10290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中国矿业大学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10033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中国传媒大学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10293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南京邮电大学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10034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中央财经大学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10294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河海大学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10036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对外经济贸易大学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10295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江南大学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10040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外交学院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10298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南京林业大学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10041</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中国人民公安大学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10300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南京信息工程大学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10043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北京体育大学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10307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南京农业大学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10045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中央音乐学院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10312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南京医科大学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10046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中国音乐学院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10315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南京中医药大学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10047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中央美术学院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10316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中国药科大学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10048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中央戏剧学院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10319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南京师范大学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10053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中国政法大学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10355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中国美术学院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10054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华北电力大学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10357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安徽大学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10058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天津工业大学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10359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合肥工业大学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10062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天津医科大学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10386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福州大学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10063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天津中医药大学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10403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南昌大学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lastRenderedPageBreak/>
              <w:t>10079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华北电力大学（保定）</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10425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中国石油大学(华东)</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10080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河北工业大学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10475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河南大学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10108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山西大学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10491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中国地质大学(武汉)</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10112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太原理工大学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10497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武汉理工大学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10126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内蒙古大学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10504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华中农业大学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10140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辽宁大学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10511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华中师范大学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10151</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大连海事大学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10520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中南财经政法大学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10184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延边大学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10530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湘潭大学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10200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东北师范大学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10542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湖南师范大学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10217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哈尔滨工程大学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10559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暨南大学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10224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东北农业大学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10564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华南农业大学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10225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东北林业大学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10570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广州医科大学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10252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上海理工大学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10572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广州中医药大学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10254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上海海事大学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10574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华南师范大学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10256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上海电力大学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10589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海南大学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10259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上海应用技术大学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10593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广西大学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10262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上海健康医学院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10613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西南交通大学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10615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西南石油大学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80024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中国科学院国家授时中心</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10616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成都理工大学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80025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中国科学院国家天文台</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10626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四川农业大学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80028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中科院新疆理化技术研究所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10633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成都中医药大学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80029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中国科学院自然科学史研究所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10635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西南大学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80030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中国科学院理化技术研究所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10651</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西南财经大学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80032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中科院化学研究所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10657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贵州大学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80033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中科院广州化学研究所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10694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西藏大学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80036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中国科学院成都有机化学研究所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10697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西北大学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80037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中国科学院长春应用化学研究所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10701</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西安电子科技大学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80038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中科院大连化学物理所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10710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长安大学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80039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中国科学院兰州化物所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10718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陕西师范大学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80041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中科院过程工程所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10743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青海大学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80042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中科院生态环境中心</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10749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宁夏大学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80043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中国科学院山西煤炭化学研究所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10759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石河子大学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80045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中国科学院福建物质结构研究所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10856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上海工程技术大学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80046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中国科学院盐湖研究所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lastRenderedPageBreak/>
              <w:t>11047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上海立信会计金融学院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80047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中国科学院青海盐湖研究所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11413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中国矿业大学(北京)</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80053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中科院兰州地质研究所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11414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中国石油大学(北京)</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80054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中科院古脊椎所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11415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中国地质大学(北京)</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80055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中科院南京地质古生物研究所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11458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上海电机学院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80057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中国科学院测量与地球物理研究所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11646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宁波大学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80058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中国科学院大气物理研究所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11833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上海杉达学院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80060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中国科学院地理科学与资源研究所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11835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上海政法学院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80061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中科院南京地理与湖泊研究所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12044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上海第二工业大学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80062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0"/>
                <w:szCs w:val="20"/>
              </w:rPr>
              <w:t>中国科学院东北地理与农业生态研究所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12050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上海商学院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80063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中科院成都山地灾害与环境研究所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12799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上海建桥学院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80065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中国科学院地球化学研究所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12914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上海兴伟学院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80068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中国科学院海洋研究所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13632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上海视觉艺术学院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80069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中国科学院南海海洋研究所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13636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上海外国语大学贤达经济人文学院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80070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遥感应用研究所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13893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上海师范大学天华学院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80073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空间科学与应用研究中心</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14325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南方科技大学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80074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中科院中国遥感卫星地面站</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14430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80075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中科院地质与地球物理研究所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14596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中国社会科学院大学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80076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中科院寒区旱区环境与工程研究所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80000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中共中央党校</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80080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南京天文仪器研制中心</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80002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中科院数学与系统科学研究院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80102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中国科学院新疆生态与地理研究所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80005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中国科学院武汉岩土力学研究所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80103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中科院动物研究所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80007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中国科学院力学研究所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80104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中国科学院昆明动物研究所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80008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中国科学院物理研究所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80105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中科院植物研究所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80009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中科院高能物理所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80106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中科院昆明植物研究所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80010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中国科学院声学研究所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80107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中国科学院华南植物研究所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80012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中科院理论物理所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80108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中国科学院武汉植物园</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80017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中科院近代物理研究所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80110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中科院成都生物研究所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80018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中科院南京天文光学技术研究所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80112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中国科学院生物物理研究所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80020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中国科学院武汉物理与数学研究所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80113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中科院微生物所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80021</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中国科学院紫金山天文台</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80119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中国科学院水生生物研究所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80023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中科院云南天文台</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80121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rPr>
              <w:t>中国科学院遗传与发育生物学研究所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80122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中国科学院西北高原生物研究所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80164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科技政策与管理科学研究所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80124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中国科学院武汉病毒研究所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80165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中科院广州地球化学研究所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lastRenderedPageBreak/>
              <w:t>80125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中科院心理研究所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80166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中科院国家天文台乌鲁木齐天文站</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80126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中国科学院南京土壤研究所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80167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中国科学院北京基因组研究所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80127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中科院沈阳应用生态所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80168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中国科学院合肥物质科学研究院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80128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中科院西双版纳热带植物园</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80177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中国科学院深圳先进技术研究院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80129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0"/>
                <w:szCs w:val="20"/>
              </w:rPr>
              <w:t>中科院水土保持与生态环境研究中心</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80201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中国社会科学院研究生院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80132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中国科学院计算技术研究所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80402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上海国家会计学院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80133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中科院沈阳计算技术所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82707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上海材料研究所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80135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中科院工程热物理研究所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82717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上海发电设备成套设计研究院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80136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中科院半导体所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82718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上海内燃机研究所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80137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中科院电子学所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82805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上海核工程研究设计院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80139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18"/>
                <w:szCs w:val="18"/>
              </w:rPr>
              <w:t>中科院长春光学精密机械与物理研究所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82818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中国工程物理研究院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80142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中科院西安光学精密机械研究所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82937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中国航空研究院640所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80144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中科院金属研究所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83009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18"/>
                <w:szCs w:val="18"/>
              </w:rPr>
              <w:t>中国电子科学研究院华东计算技术研究所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80146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中科院自动化所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83285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上海航天技术研究院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80147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中科院沈阳自动化所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83502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上海化工研究院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80148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中科院电工研究所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83901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上海船舶运输科学研究所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80149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中国科学院广州能源研究所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84002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电信科学技术第一研究所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80150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中科院软件研究所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84505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上海生物制品研究所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80151</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中国科学院光电技术研究所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86206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中国船舶及海洋工程设计研究院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80153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中科院成都计算机应用研究所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86207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上海船舶设备研究所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80155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中科院文献情报中心</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86208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上海船用柴油机研究所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80156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中科院遗传发育所农业资源中心</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86219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上海船舶电子设备研究所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80158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中科院地球环境研究所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87901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上海市计算技术研究所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80159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中科院微电子研究所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87902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上海国际问题研究院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80160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中国科学院计算机网络信息中心</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89631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中共上海市委党校</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80162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中国科学院亚热带农业生态研究所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91030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空军军医大学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80163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中科院南京天文仪器研制中心</w:t>
            </w:r>
          </w:p>
        </w:tc>
        <w:tc>
          <w:tcPr>
            <w:tcW w:w="458"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80" w:lineRule="exact"/>
              <w:jc w:val="right"/>
              <w:rPr>
                <w:rFonts w:ascii="仿宋_GB2312" w:eastAsia="仿宋_GB2312"/>
                <w:color w:val="000000"/>
                <w:sz w:val="22"/>
                <w:szCs w:val="22"/>
              </w:rPr>
            </w:pPr>
          </w:p>
        </w:tc>
        <w:tc>
          <w:tcPr>
            <w:tcW w:w="1952"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80" w:lineRule="exact"/>
              <w:rPr>
                <w:rFonts w:ascii="仿宋_GB2312" w:eastAsia="仿宋_GB2312"/>
                <w:color w:val="000000"/>
                <w:sz w:val="22"/>
                <w:szCs w:val="22"/>
              </w:rPr>
            </w:pPr>
          </w:p>
        </w:tc>
      </w:tr>
    </w:tbl>
    <w:p w:rsidR="00260148" w:rsidRDefault="00260148" w:rsidP="00260148">
      <w:pPr>
        <w:snapToGrid w:val="0"/>
        <w:spacing w:line="312" w:lineRule="auto"/>
        <w:outlineLvl w:val="0"/>
        <w:rPr>
          <w:rFonts w:ascii="黑体" w:eastAsia="黑体" w:hAnsi="宋体"/>
          <w:sz w:val="32"/>
          <w:szCs w:val="32"/>
        </w:rPr>
      </w:pPr>
      <w:r>
        <w:rPr>
          <w:sz w:val="28"/>
          <w:szCs w:val="28"/>
        </w:rPr>
        <w:br w:type="page"/>
      </w:r>
      <w:r>
        <w:rPr>
          <w:rFonts w:ascii="黑体" w:eastAsia="黑体" w:hAnsi="黑体" w:hint="eastAsia"/>
          <w:sz w:val="32"/>
          <w:szCs w:val="32"/>
        </w:rPr>
        <w:lastRenderedPageBreak/>
        <w:t>附录5</w:t>
      </w:r>
    </w:p>
    <w:p w:rsidR="00260148" w:rsidRDefault="00260148" w:rsidP="00260148">
      <w:pPr>
        <w:snapToGrid w:val="0"/>
        <w:spacing w:line="312" w:lineRule="auto"/>
        <w:outlineLvl w:val="0"/>
        <w:rPr>
          <w:rFonts w:ascii="黑体" w:eastAsia="黑体"/>
          <w:sz w:val="32"/>
          <w:szCs w:val="32"/>
        </w:rPr>
      </w:pPr>
      <w:r>
        <w:rPr>
          <w:rFonts w:ascii="黑体" w:eastAsia="黑体" w:hint="eastAsia"/>
          <w:sz w:val="32"/>
          <w:szCs w:val="32"/>
        </w:rPr>
        <w:t xml:space="preserve"> </w:t>
      </w:r>
    </w:p>
    <w:p w:rsidR="00260148" w:rsidRDefault="00260148" w:rsidP="00260148">
      <w:pPr>
        <w:jc w:val="center"/>
        <w:outlineLvl w:val="0"/>
        <w:rPr>
          <w:rFonts w:ascii="方正小标宋简体" w:eastAsia="方正小标宋简体"/>
          <w:sz w:val="38"/>
          <w:szCs w:val="38"/>
          <w:u w:val="single"/>
        </w:rPr>
      </w:pPr>
      <w:r>
        <w:rPr>
          <w:rFonts w:ascii="方正小标宋简体" w:eastAsia="方正小标宋简体" w:hint="eastAsia"/>
          <w:sz w:val="38"/>
          <w:szCs w:val="38"/>
        </w:rPr>
        <w:t>上海市重点发展领域所需学科（专业）</w:t>
      </w:r>
    </w:p>
    <w:p w:rsidR="00260148" w:rsidRDefault="00260148" w:rsidP="00260148">
      <w:pPr>
        <w:rPr>
          <w:rFonts w:ascii="黑体" w:eastAsia="黑体" w:hAnsi="宋体"/>
          <w:sz w:val="30"/>
          <w:szCs w:val="30"/>
        </w:rPr>
      </w:pPr>
      <w:r>
        <w:rPr>
          <w:rFonts w:ascii="黑体" w:eastAsia="黑体" w:hAnsi="宋体" w:hint="eastAsia"/>
          <w:sz w:val="30"/>
          <w:szCs w:val="30"/>
        </w:rPr>
        <w:t xml:space="preserve"> </w:t>
      </w:r>
    </w:p>
    <w:p w:rsidR="00260148" w:rsidRDefault="00260148" w:rsidP="00260148">
      <w:pPr>
        <w:ind w:firstLineChars="200" w:firstLine="600"/>
        <w:rPr>
          <w:rFonts w:eastAsia="黑体"/>
          <w:sz w:val="30"/>
          <w:szCs w:val="30"/>
        </w:rPr>
      </w:pPr>
      <w:r>
        <w:rPr>
          <w:rFonts w:ascii="黑体" w:eastAsia="黑体" w:hAnsi="黑体" w:hint="eastAsia"/>
          <w:sz w:val="30"/>
          <w:szCs w:val="30"/>
        </w:rPr>
        <w:t>一、研究生学科</w:t>
      </w:r>
    </w:p>
    <w:p w:rsidR="00260148" w:rsidRDefault="00260148" w:rsidP="00260148">
      <w:pPr>
        <w:widowControl/>
        <w:ind w:firstLineChars="196" w:firstLine="549"/>
        <w:jc w:val="left"/>
        <w:rPr>
          <w:rFonts w:ascii="楷体_GB2312" w:eastAsia="楷体_GB2312"/>
          <w:sz w:val="28"/>
          <w:szCs w:val="28"/>
        </w:rPr>
      </w:pPr>
      <w:r>
        <w:rPr>
          <w:rFonts w:ascii="楷体_GB2312" w:eastAsia="楷体_GB2312" w:hAnsi="宋体" w:hint="eastAsia"/>
          <w:sz w:val="28"/>
          <w:szCs w:val="28"/>
        </w:rPr>
        <w:t>（一）一级学科（包含下辖所有二级学科）</w:t>
      </w:r>
    </w:p>
    <w:tbl>
      <w:tblPr>
        <w:tblW w:w="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76"/>
        <w:gridCol w:w="1080"/>
        <w:gridCol w:w="2616"/>
      </w:tblGrid>
      <w:tr w:rsidR="00260148" w:rsidTr="006B7E00">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0201</w:t>
            </w:r>
          </w:p>
        </w:tc>
        <w:tc>
          <w:tcPr>
            <w:tcW w:w="108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理论经济学</w:t>
            </w:r>
          </w:p>
        </w:tc>
        <w:tc>
          <w:tcPr>
            <w:tcW w:w="108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0801</w:t>
            </w:r>
          </w:p>
        </w:tc>
        <w:tc>
          <w:tcPr>
            <w:tcW w:w="108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力学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应用经济学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机械工程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0251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金融</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光学工程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0252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应用统计</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仪器科学与技术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0253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税务</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材料科学与工程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0254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国际商务</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动力工程及工程热物理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0255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保险</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电气工程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0256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资产评估</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电子科学与技术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0257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审计</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信息与通信工程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法学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控制科学与工程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社会学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计算机科学与技术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马克思主义理论</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0351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法律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土木工程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0352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社会工作</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水利工程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数学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化学工程与技术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物理学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交通运输工程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化学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船舶与海洋工程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大气科学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航空宇航科学与技术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海洋科学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农业工程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0710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林业工程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0711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系统科学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环境科学与工程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0713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生态学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生物医学工程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0714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统计学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食品科学与工程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力学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城乡规划学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材料科学与工程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风景园林学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电子科学与技术</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软件工程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计算机科学与技术</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环境科学与工程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安全科学与工程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lastRenderedPageBreak/>
              <w:t>0777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生物医学工程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网络空间安全</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公共卫生与预防医学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0780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药学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城市规划</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0786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农药学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电子信息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机械</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中医学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材料与化工</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中西医结合</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资源与环境</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药学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能源动力</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中药学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土木水利</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医学技术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0860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生物与医药</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护理学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0861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交通运输</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临床医学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0871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管理科学与工程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口腔医学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0872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设计学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公共卫生</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作物学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护理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园艺学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药学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农业资源与环境</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中药学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植物保护</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兽医学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1072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生物医学工程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林学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管理科学与工程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0951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农业</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工商管理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0952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兽医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农林经济管理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0953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风景园林</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1251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工商管理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0972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食品科学与工程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1252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公共管理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基础医学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1253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会计</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临床医学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1256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工程管理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口腔医学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1401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集成电路科学与工程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公共卫生与预防医学</w:t>
            </w:r>
          </w:p>
        </w:tc>
        <w:tc>
          <w:tcPr>
            <w:tcW w:w="0" w:type="auto"/>
            <w:tcBorders>
              <w:top w:val="single" w:sz="4" w:space="0" w:color="auto"/>
              <w:left w:val="nil"/>
              <w:bottom w:val="single" w:sz="4" w:space="0" w:color="auto"/>
              <w:right w:val="single" w:sz="4" w:space="0" w:color="auto"/>
            </w:tcBorders>
            <w:noWrap/>
            <w:vAlign w:val="center"/>
          </w:tcPr>
          <w:p w:rsidR="00260148" w:rsidRDefault="00260148" w:rsidP="006B7E00">
            <w:pPr>
              <w:rPr>
                <w:rFonts w:ascii="仿宋_GB2312" w:eastAsia="仿宋_GB2312" w:hAnsi="宋体"/>
                <w:color w:val="000000"/>
                <w:sz w:val="24"/>
              </w:rPr>
            </w:pPr>
          </w:p>
        </w:tc>
        <w:tc>
          <w:tcPr>
            <w:tcW w:w="0" w:type="auto"/>
            <w:tcBorders>
              <w:top w:val="single" w:sz="4" w:space="0" w:color="auto"/>
              <w:left w:val="nil"/>
              <w:bottom w:val="single" w:sz="4" w:space="0" w:color="auto"/>
              <w:right w:val="single" w:sz="4" w:space="0" w:color="auto"/>
            </w:tcBorders>
            <w:noWrap/>
            <w:vAlign w:val="center"/>
          </w:tcPr>
          <w:p w:rsidR="00260148" w:rsidRDefault="00260148" w:rsidP="006B7E00">
            <w:pPr>
              <w:rPr>
                <w:rFonts w:ascii="仿宋_GB2312" w:eastAsia="仿宋_GB2312" w:hAnsi="宋体"/>
                <w:color w:val="000000"/>
                <w:sz w:val="24"/>
              </w:rPr>
            </w:pPr>
          </w:p>
        </w:tc>
      </w:tr>
    </w:tbl>
    <w:p w:rsidR="00260148" w:rsidRDefault="00260148" w:rsidP="00260148">
      <w:pPr>
        <w:widowControl/>
        <w:jc w:val="left"/>
        <w:rPr>
          <w:rFonts w:eastAsia="黑体"/>
          <w:sz w:val="28"/>
          <w:szCs w:val="28"/>
        </w:rPr>
      </w:pPr>
      <w:r>
        <w:rPr>
          <w:rFonts w:eastAsia="黑体"/>
          <w:sz w:val="28"/>
          <w:szCs w:val="28"/>
        </w:rPr>
        <w:t xml:space="preserve"> </w:t>
      </w:r>
    </w:p>
    <w:p w:rsidR="00260148" w:rsidRDefault="00260148" w:rsidP="00260148">
      <w:pPr>
        <w:widowControl/>
        <w:ind w:firstLineChars="200" w:firstLine="560"/>
        <w:jc w:val="left"/>
        <w:rPr>
          <w:rFonts w:ascii="楷体_GB2312" w:eastAsia="楷体_GB2312"/>
          <w:sz w:val="28"/>
          <w:szCs w:val="28"/>
        </w:rPr>
      </w:pPr>
      <w:r>
        <w:rPr>
          <w:rFonts w:ascii="楷体_GB2312" w:eastAsia="楷体_GB2312" w:hAnsi="宋体" w:hint="eastAsia"/>
          <w:sz w:val="28"/>
          <w:szCs w:val="28"/>
        </w:rPr>
        <w:t>（二）二级学科</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420"/>
        <w:gridCol w:w="1080"/>
        <w:gridCol w:w="2856"/>
      </w:tblGrid>
      <w:tr w:rsidR="00260148" w:rsidTr="006B7E00">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010101</w:t>
            </w:r>
          </w:p>
        </w:tc>
        <w:tc>
          <w:tcPr>
            <w:tcW w:w="342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马克思主义哲学</w:t>
            </w:r>
          </w:p>
        </w:tc>
        <w:tc>
          <w:tcPr>
            <w:tcW w:w="108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085210</w:t>
            </w:r>
          </w:p>
        </w:tc>
        <w:tc>
          <w:tcPr>
            <w:tcW w:w="108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控制工程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010102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中国哲学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085211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计算机技术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030206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国际政治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085212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软件工程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030207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国际关系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085213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建筑与土木工程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040105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学前教育学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085222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交通运输工程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040106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高等教育学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085223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船舶与海洋工程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040202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发展与教育心理学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085224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安全工程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040203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应用心理学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085229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环境工程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lastRenderedPageBreak/>
              <w:t>045116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心理健康教育</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生物医学工程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045118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学前教育</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食品工程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077802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免疫学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航空工程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081602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摄影测量与遥感</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车辆工程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081603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地图制图学与地理信息工程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制药工程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081803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地质工程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工业设计工程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081903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安全技术及工程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082102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纺织材料与纺织品设计</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项目管理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082104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服装设计与工程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085240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物流工程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082703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核技术及应用</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085272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先进制造</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机械工程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085273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生物与医药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光学工程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085274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能源与环保</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仪器仪表工程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090501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动物遗传育种与繁殖</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材料工程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090502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动物营养与饲料科学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冶金工程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097101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环境科学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动力工程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107401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社会医学与卫生事业管理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电气工程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120503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档案学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电子与通信工程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130501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设计艺术学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集成电路工程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135108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艺术设计</w:t>
            </w:r>
          </w:p>
        </w:tc>
      </w:tr>
    </w:tbl>
    <w:p w:rsidR="00260148" w:rsidRDefault="00260148" w:rsidP="00260148">
      <w:pPr>
        <w:widowControl/>
        <w:ind w:firstLineChars="200" w:firstLine="640"/>
        <w:jc w:val="left"/>
        <w:rPr>
          <w:rFonts w:eastAsia="黑体"/>
          <w:sz w:val="30"/>
          <w:szCs w:val="30"/>
        </w:rPr>
      </w:pPr>
      <w:r>
        <w:rPr>
          <w:rFonts w:ascii="黑体" w:eastAsia="黑体" w:hint="eastAsia"/>
          <w:sz w:val="32"/>
          <w:szCs w:val="32"/>
        </w:rPr>
        <w:br w:type="page"/>
      </w:r>
      <w:r>
        <w:rPr>
          <w:rFonts w:ascii="黑体" w:eastAsia="黑体" w:hAnsi="黑体" w:hint="eastAsia"/>
          <w:sz w:val="32"/>
          <w:szCs w:val="32"/>
        </w:rPr>
        <w:lastRenderedPageBreak/>
        <w:t>二、</w:t>
      </w:r>
      <w:r>
        <w:rPr>
          <w:rFonts w:ascii="黑体" w:eastAsia="黑体" w:hAnsi="黑体" w:hint="eastAsia"/>
          <w:sz w:val="30"/>
          <w:szCs w:val="30"/>
        </w:rPr>
        <w:t>本科专业</w:t>
      </w:r>
    </w:p>
    <w:p w:rsidR="00260148" w:rsidRDefault="00260148" w:rsidP="00260148">
      <w:pPr>
        <w:widowControl/>
        <w:ind w:firstLineChars="200" w:firstLine="560"/>
        <w:jc w:val="left"/>
        <w:rPr>
          <w:rFonts w:ascii="楷体_GB2312" w:eastAsia="楷体_GB2312"/>
          <w:sz w:val="28"/>
          <w:szCs w:val="28"/>
        </w:rPr>
      </w:pPr>
      <w:r>
        <w:rPr>
          <w:rFonts w:ascii="楷体_GB2312" w:eastAsia="楷体_GB2312" w:hAnsi="宋体" w:hint="eastAsia"/>
          <w:sz w:val="28"/>
          <w:szCs w:val="28"/>
        </w:rPr>
        <w:t>（一）专业类（包含下辖所有专业）</w:t>
      </w:r>
    </w:p>
    <w:tbl>
      <w:tblPr>
        <w:tblW w:w="5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616"/>
        <w:gridCol w:w="1080"/>
        <w:gridCol w:w="2616"/>
      </w:tblGrid>
      <w:tr w:rsidR="00260148" w:rsidTr="006B7E00">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0201</w:t>
            </w:r>
          </w:p>
        </w:tc>
        <w:tc>
          <w:tcPr>
            <w:tcW w:w="201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经济学类</w:t>
            </w:r>
          </w:p>
        </w:tc>
        <w:tc>
          <w:tcPr>
            <w:tcW w:w="108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2402</w:t>
            </w:r>
          </w:p>
        </w:tc>
        <w:tc>
          <w:tcPr>
            <w:tcW w:w="108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城乡规划与管理类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金融学类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土建施工类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02SY</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经济试验班类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建设工程管理类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法学类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市政工程类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社会学类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机电设备类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数学类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自动化类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物理学类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轨道装备类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化学类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船舶与海洋工程装备类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大气科学类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航空装备类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0710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生物科学类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汽车制造类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0711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心理学类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2701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生物技术类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力学类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2901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食品类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机械类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3001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铁道运输类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仪器类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3002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道路运输类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材料类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3003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水上运输类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能源动力类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3004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航空运输类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电气类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3006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城市轨道交通类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电子信息类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3101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电子信息类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自动化类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3102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计算机类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计算机类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3104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集成电路类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化工与制药类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护理类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交通运输类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药学类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海洋工程类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康复治疗类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航空航天类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3303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财务会计类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环境科学与工程类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3701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教育类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生物医学工程类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3903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公共服务类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食品科学与工程类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7601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机械设计制造类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生物工程类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7603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自动化类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植物生产类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7702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化工技术类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自然保护与环境生态类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8002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道路运输类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临床医学类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8003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水上运输类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公共卫生与预防医学类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8006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城市轨道交通类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药学类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8101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电子信息类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护理学类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8102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计算机类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电子商务类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8103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通信类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lastRenderedPageBreak/>
              <w:t>1209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旅游管理类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8202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护理类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1305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设计学类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8205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康复治疗类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2101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农业类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8208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健康管理与促进类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2203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测绘地理信息类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8302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金融类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2208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环境保护类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8308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电子商务类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2304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黑色金属材料类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8401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旅游类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2305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有色金属材料类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8501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艺术设计类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2306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非金属材料类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8701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教育类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2307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建筑材料类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8903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公共服务类</w:t>
            </w:r>
          </w:p>
        </w:tc>
      </w:tr>
    </w:tbl>
    <w:p w:rsidR="00260148" w:rsidRDefault="00260148" w:rsidP="00260148">
      <w:pPr>
        <w:widowControl/>
        <w:jc w:val="left"/>
        <w:rPr>
          <w:rFonts w:eastAsia="黑体"/>
          <w:sz w:val="30"/>
          <w:szCs w:val="30"/>
        </w:rPr>
      </w:pPr>
      <w:r>
        <w:rPr>
          <w:rFonts w:eastAsia="黑体"/>
          <w:sz w:val="30"/>
          <w:szCs w:val="30"/>
        </w:rPr>
        <w:t xml:space="preserve"> </w:t>
      </w:r>
    </w:p>
    <w:p w:rsidR="00260148" w:rsidRDefault="00260148" w:rsidP="00260148">
      <w:pPr>
        <w:widowControl/>
        <w:ind w:firstLineChars="200" w:firstLine="600"/>
        <w:jc w:val="left"/>
        <w:rPr>
          <w:rFonts w:ascii="楷体_GB2312" w:eastAsia="楷体_GB2312"/>
          <w:sz w:val="30"/>
          <w:szCs w:val="30"/>
        </w:rPr>
      </w:pPr>
      <w:r>
        <w:rPr>
          <w:rFonts w:ascii="楷体_GB2312" w:eastAsia="楷体_GB2312" w:hAnsi="宋体" w:hint="eastAsia"/>
          <w:sz w:val="30"/>
          <w:szCs w:val="30"/>
        </w:rPr>
        <w:t>（二）专业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3087"/>
        <w:gridCol w:w="1218"/>
        <w:gridCol w:w="3044"/>
      </w:tblGrid>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020401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国际经济与贸易</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101008</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听力与言语康复学</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020402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贸易经济</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101009</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康复物理治疗</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040106</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学前教育</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101010</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康复作业治疗</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040107</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小学教育</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101011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智能医学工程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040108</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特殊教育</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10SY01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医学试验班</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040116</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孤独症儿童教育</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120103</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工程管理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050306</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网络与新媒体</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120104</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房地产开发与管理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050308</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时尚传播</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120108</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大数据管理与应用</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050310</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会展</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120110</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计算金融</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070503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人文地理与城乡规划</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120203</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会计学</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070803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防灾减灾科学与工程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120204</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财务管理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07SY02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自然科学试验班</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120207</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审计学</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土木工程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120208</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资产评估</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建筑环境与能源应用工程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120209</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物业管理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给排水科学与工程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120210</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文化产业管理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081004</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建筑电气与智能化</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120409</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公共关系学</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081005</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城市地下空间工程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120413</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医疗保险</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081006</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道路桥梁与渡河工程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120502</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档案学</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081007</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铁道工程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120601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物流管理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081008</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智能建造</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120604</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供应链管理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081009</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土木、水利与海洋工程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120703</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质量管理工程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081010</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土木、水利与交通工程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210201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智慧林业技术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081011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城市水系统工程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230102</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智能电网工程技术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081012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智能建造与智慧交通</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230301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新能源发电工程技术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081101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水利水电工程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240101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建筑设计</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081103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港口航道与海岸工程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240103</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古建筑工程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lastRenderedPageBreak/>
              <w:t>081602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服装设计与工程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240104</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园林景观工程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081603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非织造材料与工程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240105</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城市设计数字技术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082801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240701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房地产投资与策划</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082802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城乡规划</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240702</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现代物业管理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082803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风景园林</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250201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智慧水利工程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082804</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历史建筑保护工程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250204</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治河与港航工程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082805</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人居环境科学与技术</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250401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生态水利工程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082806</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城市设计</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260101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机械设计制造及自动化</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083102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消防工程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260102</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智能制造工程技术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100101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基础医学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260106</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材料成型及控制工程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100102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生物医学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310301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现代通信工程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100103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生物医学科学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320501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医学检验技术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100301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口腔医学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320502</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医学影像技术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中医学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320503</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医学生物技术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针灸推拿学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320504</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口腔医学技术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100510</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中医康复学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320505</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放射治疗技术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100511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中医养生学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320506</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呼吸治疗技术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100512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中医儿科学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320701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公共卫生管理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100513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中医骨伤科学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320801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健康管理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100601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中西医临床医学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320802</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婴幼儿发展与健康管理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100801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中药学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320901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眼视光技术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100805</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中药制药</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330203</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保险</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医学检验技术</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350109</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游戏创意设计</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医学实验技术</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350111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数字影像设计</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医学影像技术</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350112</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时尚品设计</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101004</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眼视光学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390101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社会工作</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101005</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康复治疗学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730301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新能源工程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101006</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口腔医学技术</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740101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土木工程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101007</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卫生检验与检疫</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860101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网络与新媒体</w:t>
            </w:r>
          </w:p>
        </w:tc>
      </w:tr>
    </w:tbl>
    <w:p w:rsidR="00476260" w:rsidRDefault="00476260">
      <w:pPr>
        <w:spacing w:line="560" w:lineRule="exact"/>
        <w:ind w:right="560"/>
        <w:rPr>
          <w:sz w:val="28"/>
          <w:szCs w:val="28"/>
        </w:rPr>
      </w:pPr>
    </w:p>
    <w:sectPr w:rsidR="00476260" w:rsidSect="0084534E">
      <w:footerReference w:type="even" r:id="rId7"/>
      <w:footerReference w:type="default" r:id="rId8"/>
      <w:pgSz w:w="11906" w:h="16838"/>
      <w:pgMar w:top="2098" w:right="1508" w:bottom="1276" w:left="1520" w:header="851" w:footer="1814" w:gutter="57"/>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444" w:rsidRDefault="00426444" w:rsidP="00476260">
      <w:r>
        <w:separator/>
      </w:r>
    </w:p>
  </w:endnote>
  <w:endnote w:type="continuationSeparator" w:id="0">
    <w:p w:rsidR="00426444" w:rsidRDefault="00426444" w:rsidP="0047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E00" w:rsidRDefault="006B7E00">
    <w:pPr>
      <w:pStyle w:val="a3"/>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rsidR="006B7E00" w:rsidRDefault="006B7E00">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E00" w:rsidRDefault="006B7E00">
    <w:pPr>
      <w:pStyle w:val="a3"/>
      <w:framePr w:wrap="around" w:vAnchor="text" w:hAnchor="margin" w:xAlign="outside" w:y="1"/>
      <w:ind w:leftChars="200" w:left="420" w:rightChars="200" w:right="420"/>
      <w:rPr>
        <w:rStyle w:val="a7"/>
        <w:rFonts w:ascii="宋体" w:hAnsi="宋体"/>
        <w:sz w:val="28"/>
      </w:rPr>
    </w:pPr>
    <w:r>
      <w:rPr>
        <w:rStyle w:val="a7"/>
        <w:rFonts w:ascii="宋体" w:hAnsi="宋体" w:hint="eastAsia"/>
        <w:sz w:val="28"/>
      </w:rPr>
      <w:t xml:space="preserve">—  </w:t>
    </w:r>
    <w:r>
      <w:rPr>
        <w:rStyle w:val="a7"/>
        <w:rFonts w:ascii="宋体" w:hAnsi="宋体"/>
        <w:sz w:val="28"/>
      </w:rPr>
      <w:fldChar w:fldCharType="begin"/>
    </w:r>
    <w:r>
      <w:rPr>
        <w:rStyle w:val="a7"/>
        <w:rFonts w:ascii="宋体" w:hAnsi="宋体"/>
        <w:sz w:val="28"/>
      </w:rPr>
      <w:instrText xml:space="preserve">PAGE  </w:instrText>
    </w:r>
    <w:r>
      <w:rPr>
        <w:rStyle w:val="a7"/>
        <w:rFonts w:ascii="宋体" w:hAnsi="宋体"/>
        <w:sz w:val="28"/>
      </w:rPr>
      <w:fldChar w:fldCharType="separate"/>
    </w:r>
    <w:r w:rsidR="00497AE6">
      <w:rPr>
        <w:rStyle w:val="a7"/>
        <w:rFonts w:ascii="宋体" w:hAnsi="宋体"/>
        <w:noProof/>
        <w:sz w:val="28"/>
      </w:rPr>
      <w:t>50</w:t>
    </w:r>
    <w:r>
      <w:rPr>
        <w:rStyle w:val="a7"/>
        <w:rFonts w:ascii="宋体" w:hAnsi="宋体"/>
        <w:sz w:val="28"/>
      </w:rPr>
      <w:fldChar w:fldCharType="end"/>
    </w:r>
    <w:r>
      <w:rPr>
        <w:rStyle w:val="a7"/>
        <w:rFonts w:ascii="宋体" w:hAnsi="宋体" w:hint="eastAsia"/>
        <w:sz w:val="28"/>
      </w:rPr>
      <w:t xml:space="preserve">  —</w:t>
    </w:r>
  </w:p>
  <w:p w:rsidR="006B7E00" w:rsidRDefault="006B7E00">
    <w:pPr>
      <w:pStyle w:val="a3"/>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444" w:rsidRDefault="00426444" w:rsidP="00476260">
      <w:r>
        <w:separator/>
      </w:r>
    </w:p>
  </w:footnote>
  <w:footnote w:type="continuationSeparator" w:id="0">
    <w:p w:rsidR="00426444" w:rsidRDefault="00426444" w:rsidP="004762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9203E"/>
    <w:multiLevelType w:val="multilevel"/>
    <w:tmpl w:val="362CAAD0"/>
    <w:lvl w:ilvl="0">
      <w:start w:val="1"/>
      <w:numFmt w:val="decimalEnclosedParen"/>
      <w:lvlText w:val="%1"/>
      <w:lvlJc w:val="left"/>
      <w:pPr>
        <w:ind w:left="920" w:hanging="360"/>
      </w:pPr>
      <w:rPr>
        <w:rFonts w:ascii="Times New Roman" w:hAnsi="Times New Roman" w:cs="Times New Roman" w:hint="default"/>
      </w:rPr>
    </w:lvl>
    <w:lvl w:ilvl="1">
      <w:start w:val="1"/>
      <w:numFmt w:val="lowerLetter"/>
      <w:lvlText w:val="%2)"/>
      <w:lvlJc w:val="left"/>
      <w:pPr>
        <w:ind w:left="1400" w:hanging="420"/>
      </w:pPr>
      <w:rPr>
        <w:rFonts w:ascii="Times New Roman" w:hAnsi="Times New Roman" w:cs="Times New Roman" w:hint="default"/>
      </w:rPr>
    </w:lvl>
    <w:lvl w:ilvl="2">
      <w:start w:val="1"/>
      <w:numFmt w:val="lowerRoman"/>
      <w:lvlText w:val="%3."/>
      <w:lvlJc w:val="right"/>
      <w:pPr>
        <w:ind w:left="1820" w:hanging="420"/>
      </w:pPr>
      <w:rPr>
        <w:rFonts w:ascii="Times New Roman" w:hAnsi="Times New Roman" w:cs="Times New Roman" w:hint="default"/>
      </w:rPr>
    </w:lvl>
    <w:lvl w:ilvl="3">
      <w:start w:val="1"/>
      <w:numFmt w:val="decimal"/>
      <w:lvlText w:val="%4."/>
      <w:lvlJc w:val="left"/>
      <w:pPr>
        <w:ind w:left="2240" w:hanging="420"/>
      </w:pPr>
      <w:rPr>
        <w:rFonts w:ascii="Times New Roman" w:hAnsi="Times New Roman" w:cs="Times New Roman" w:hint="default"/>
      </w:rPr>
    </w:lvl>
    <w:lvl w:ilvl="4">
      <w:start w:val="1"/>
      <w:numFmt w:val="lowerLetter"/>
      <w:lvlText w:val="%5)"/>
      <w:lvlJc w:val="left"/>
      <w:pPr>
        <w:ind w:left="2660" w:hanging="420"/>
      </w:pPr>
      <w:rPr>
        <w:rFonts w:ascii="Times New Roman" w:hAnsi="Times New Roman" w:cs="Times New Roman" w:hint="default"/>
      </w:rPr>
    </w:lvl>
    <w:lvl w:ilvl="5">
      <w:start w:val="1"/>
      <w:numFmt w:val="lowerRoman"/>
      <w:lvlText w:val="%6."/>
      <w:lvlJc w:val="right"/>
      <w:pPr>
        <w:ind w:left="3080" w:hanging="420"/>
      </w:pPr>
      <w:rPr>
        <w:rFonts w:ascii="Times New Roman" w:hAnsi="Times New Roman" w:cs="Times New Roman" w:hint="default"/>
      </w:rPr>
    </w:lvl>
    <w:lvl w:ilvl="6">
      <w:start w:val="1"/>
      <w:numFmt w:val="decimal"/>
      <w:lvlText w:val="%7."/>
      <w:lvlJc w:val="left"/>
      <w:pPr>
        <w:ind w:left="3500" w:hanging="420"/>
      </w:pPr>
      <w:rPr>
        <w:rFonts w:ascii="Times New Roman" w:hAnsi="Times New Roman" w:cs="Times New Roman" w:hint="default"/>
      </w:rPr>
    </w:lvl>
    <w:lvl w:ilvl="7">
      <w:start w:val="1"/>
      <w:numFmt w:val="lowerLetter"/>
      <w:lvlText w:val="%8)"/>
      <w:lvlJc w:val="left"/>
      <w:pPr>
        <w:ind w:left="3920" w:hanging="420"/>
      </w:pPr>
      <w:rPr>
        <w:rFonts w:ascii="Times New Roman" w:hAnsi="Times New Roman" w:cs="Times New Roman" w:hint="default"/>
      </w:rPr>
    </w:lvl>
    <w:lvl w:ilvl="8">
      <w:start w:val="1"/>
      <w:numFmt w:val="lowerRoman"/>
      <w:lvlText w:val="%9."/>
      <w:lvlJc w:val="right"/>
      <w:pPr>
        <w:ind w:left="4340" w:hanging="420"/>
      </w:pPr>
      <w:rPr>
        <w:rFonts w:ascii="Times New Roman" w:hAnsi="Times New Roman"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activeWritingStyle w:appName="MSWord" w:lang="en-US" w:vendorID="64" w:dllVersion="131078" w:nlCheck="1" w:checkStyle="0"/>
  <w:activeWritingStyle w:appName="MSWord" w:lang="zh-CN" w:vendorID="64" w:dllVersion="131077" w:nlCheck="1" w:checkStyle="1"/>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7CBF"/>
    <w:rsid w:val="000517F0"/>
    <w:rsid w:val="00057B0D"/>
    <w:rsid w:val="00126B3C"/>
    <w:rsid w:val="00177E90"/>
    <w:rsid w:val="00192F1F"/>
    <w:rsid w:val="001F5920"/>
    <w:rsid w:val="001F7CBF"/>
    <w:rsid w:val="002030D7"/>
    <w:rsid w:val="002058A7"/>
    <w:rsid w:val="00223A98"/>
    <w:rsid w:val="00260148"/>
    <w:rsid w:val="002C097C"/>
    <w:rsid w:val="002C6663"/>
    <w:rsid w:val="002C70F0"/>
    <w:rsid w:val="00302F66"/>
    <w:rsid w:val="00392AF7"/>
    <w:rsid w:val="003C04E0"/>
    <w:rsid w:val="003D72A7"/>
    <w:rsid w:val="003E5B71"/>
    <w:rsid w:val="00426444"/>
    <w:rsid w:val="00453250"/>
    <w:rsid w:val="00476260"/>
    <w:rsid w:val="00477B43"/>
    <w:rsid w:val="00494A22"/>
    <w:rsid w:val="00497AE6"/>
    <w:rsid w:val="004D47D1"/>
    <w:rsid w:val="004E2A13"/>
    <w:rsid w:val="004F5CE5"/>
    <w:rsid w:val="00513A27"/>
    <w:rsid w:val="005146E5"/>
    <w:rsid w:val="00562295"/>
    <w:rsid w:val="00584B2F"/>
    <w:rsid w:val="005A5295"/>
    <w:rsid w:val="00623A05"/>
    <w:rsid w:val="00633532"/>
    <w:rsid w:val="00633D1C"/>
    <w:rsid w:val="00651AEF"/>
    <w:rsid w:val="00662301"/>
    <w:rsid w:val="006A0F60"/>
    <w:rsid w:val="006A6A58"/>
    <w:rsid w:val="006B7E00"/>
    <w:rsid w:val="006E219F"/>
    <w:rsid w:val="007177E5"/>
    <w:rsid w:val="007277BB"/>
    <w:rsid w:val="007315BB"/>
    <w:rsid w:val="007367A2"/>
    <w:rsid w:val="007378CA"/>
    <w:rsid w:val="0074066D"/>
    <w:rsid w:val="00787434"/>
    <w:rsid w:val="007D4523"/>
    <w:rsid w:val="007F4C31"/>
    <w:rsid w:val="007F62BA"/>
    <w:rsid w:val="0084534E"/>
    <w:rsid w:val="008B4B40"/>
    <w:rsid w:val="008F14D1"/>
    <w:rsid w:val="0090343A"/>
    <w:rsid w:val="00992691"/>
    <w:rsid w:val="009B5998"/>
    <w:rsid w:val="009B7AEF"/>
    <w:rsid w:val="009E0264"/>
    <w:rsid w:val="00A44B1E"/>
    <w:rsid w:val="00A6673E"/>
    <w:rsid w:val="00AC2CDB"/>
    <w:rsid w:val="00B013BF"/>
    <w:rsid w:val="00B137FD"/>
    <w:rsid w:val="00B60A41"/>
    <w:rsid w:val="00B71AD3"/>
    <w:rsid w:val="00BA42DF"/>
    <w:rsid w:val="00BA6453"/>
    <w:rsid w:val="00C92CF9"/>
    <w:rsid w:val="00CB2717"/>
    <w:rsid w:val="00D1601C"/>
    <w:rsid w:val="00D173FE"/>
    <w:rsid w:val="00D757FF"/>
    <w:rsid w:val="00DA21E5"/>
    <w:rsid w:val="00DB2093"/>
    <w:rsid w:val="00DF2507"/>
    <w:rsid w:val="00E571F9"/>
    <w:rsid w:val="00EA3D61"/>
    <w:rsid w:val="00ED1741"/>
    <w:rsid w:val="00EE3918"/>
    <w:rsid w:val="00F714DB"/>
    <w:rsid w:val="00F80FE2"/>
    <w:rsid w:val="00F833D6"/>
    <w:rsid w:val="00FA6E45"/>
    <w:rsid w:val="00FF0123"/>
    <w:rsid w:val="08BD75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B4853"/>
  <w15:docId w15:val="{274F931E-CCBA-4BD6-B11D-638B8412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1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476260"/>
    <w:pPr>
      <w:tabs>
        <w:tab w:val="center" w:pos="4153"/>
        <w:tab w:val="right" w:pos="8306"/>
      </w:tabs>
      <w:snapToGrid w:val="0"/>
      <w:jc w:val="left"/>
    </w:pPr>
    <w:rPr>
      <w:sz w:val="18"/>
      <w:szCs w:val="20"/>
    </w:rPr>
  </w:style>
  <w:style w:type="paragraph" w:styleId="a5">
    <w:name w:val="header"/>
    <w:basedOn w:val="a"/>
    <w:qFormat/>
    <w:rsid w:val="00476260"/>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4762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rsid w:val="00476260"/>
  </w:style>
  <w:style w:type="character" w:styleId="a8">
    <w:name w:val="Hyperlink"/>
    <w:basedOn w:val="a0"/>
    <w:uiPriority w:val="99"/>
    <w:unhideWhenUsed/>
    <w:rsid w:val="00260148"/>
    <w:rPr>
      <w:color w:val="0000FF"/>
      <w:u w:val="single"/>
    </w:rPr>
  </w:style>
  <w:style w:type="paragraph" w:customStyle="1" w:styleId="1">
    <w:name w:val="列出段落1"/>
    <w:basedOn w:val="a"/>
    <w:rsid w:val="00260148"/>
    <w:pPr>
      <w:ind w:firstLineChars="200" w:firstLine="420"/>
    </w:pPr>
    <w:rPr>
      <w:szCs w:val="21"/>
    </w:rPr>
  </w:style>
  <w:style w:type="character" w:customStyle="1" w:styleId="a4">
    <w:name w:val="页脚 字符"/>
    <w:basedOn w:val="a0"/>
    <w:link w:val="a3"/>
    <w:uiPriority w:val="99"/>
    <w:rsid w:val="00260148"/>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18\AppData\Roaming\Microsoft\Templates\&#32852;&#21512;&#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联合发文</Template>
  <TotalTime>67</TotalTime>
  <Pages>50</Pages>
  <Words>5254</Words>
  <Characters>29954</Characters>
  <Application>Microsoft Office Word</Application>
  <DocSecurity>0</DocSecurity>
  <Lines>249</Lines>
  <Paragraphs>70</Paragraphs>
  <ScaleCrop>false</ScaleCrop>
  <Company>ll</Company>
  <LinksUpToDate>false</LinksUpToDate>
  <CharactersWithSpaces>35138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张缨</dc:creator>
  <cp:lastModifiedBy>DELL</cp:lastModifiedBy>
  <cp:revision>44</cp:revision>
  <cp:lastPrinted>2026-04-27T01:56:00Z</cp:lastPrinted>
  <dcterms:created xsi:type="dcterms:W3CDTF">2026-04-27T01:28:00Z</dcterms:created>
  <dcterms:modified xsi:type="dcterms:W3CDTF">2026-05-12T08:51:00Z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eyJoZGlkIjoiMWVjZTEwMWJkNWQ0ZGNkMDU4YWE1YmYyNGVhZjdmYjciLCJ1c2VySWQiOiI5NTI2NzkzODYifQ==</vt:lpwstr>
  </property>
  <property fmtid="{D5CDD505-2E9C-101B-9397-08002B2CF9AE}" pid="3" name="KSOProductBuildVer">
    <vt:lpwstr>2052-12.1.0.20305</vt:lpwstr>
  </property>
  <property fmtid="{D5CDD505-2E9C-101B-9397-08002B2CF9AE}" pid="4" name="ICV">
    <vt:lpwstr>6E13D06EA6934412A776425F6232A7B5_12</vt:lpwstr>
  </property>
</Properties>
</file>